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AA559" w14:textId="1CE145D6" w:rsidR="00BB45C0" w:rsidRPr="00F822D2" w:rsidRDefault="00594E6A" w:rsidP="00F822D2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PROJETO DE LEI Nº 52</w:t>
      </w:r>
      <w:r w:rsidR="00BB45C0" w:rsidRPr="00F822D2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DE </w:t>
      </w:r>
      <w:r w:rsidR="009445FD">
        <w:rPr>
          <w:rFonts w:ascii="Arial" w:hAnsi="Arial" w:cs="Arial"/>
          <w:b/>
          <w:sz w:val="24"/>
          <w:szCs w:val="24"/>
          <w:shd w:val="clear" w:color="auto" w:fill="FFFFFF"/>
        </w:rPr>
        <w:t>22 de agosto de 2025</w:t>
      </w:r>
      <w:r w:rsidR="001C2638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14:paraId="005B17EB" w14:textId="77777777" w:rsidR="00BB45C0" w:rsidRPr="00F822D2" w:rsidRDefault="00BB45C0" w:rsidP="00F822D2">
      <w:pPr>
        <w:pStyle w:val="SemEspaamento"/>
        <w:spacing w:line="276" w:lineRule="auto"/>
        <w:ind w:firstLine="1134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14:paraId="33ED64C4" w14:textId="69F5E494" w:rsidR="00BB45C0" w:rsidRDefault="00F005B6" w:rsidP="00594E6A">
      <w:pPr>
        <w:pStyle w:val="SemEspaamento"/>
        <w:ind w:left="4248"/>
        <w:jc w:val="both"/>
        <w:rPr>
          <w:rFonts w:ascii="Arial" w:hAnsi="Arial" w:cs="Arial"/>
          <w:bCs/>
          <w:i/>
        </w:rPr>
      </w:pPr>
      <w:r w:rsidRPr="00F005B6">
        <w:rPr>
          <w:rFonts w:ascii="Arial" w:hAnsi="Arial" w:cs="Arial"/>
          <w:bCs/>
          <w:i/>
        </w:rPr>
        <w:t>Dispõe sobre normas de proteção e bem-estar de equídeos (equinos, muares e asininos) em cavalgadas e eventos equestres no Município de Alfenas, institui a obrigatoriedade de alvará específico, e dá outras providências.</w:t>
      </w:r>
    </w:p>
    <w:p w14:paraId="194EE9FE" w14:textId="77777777" w:rsidR="00594E6A" w:rsidRDefault="00594E6A" w:rsidP="00594E6A">
      <w:pPr>
        <w:pStyle w:val="SemEspaamento"/>
        <w:ind w:left="4248"/>
        <w:jc w:val="both"/>
        <w:rPr>
          <w:rFonts w:ascii="Arial" w:hAnsi="Arial" w:cs="Arial"/>
          <w:bCs/>
          <w:i/>
        </w:rPr>
      </w:pPr>
    </w:p>
    <w:p w14:paraId="26018842" w14:textId="77777777" w:rsidR="00594E6A" w:rsidRPr="00594E6A" w:rsidRDefault="00594E6A" w:rsidP="00594E6A">
      <w:pPr>
        <w:pStyle w:val="SemEspaamento"/>
        <w:spacing w:line="276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94E6A">
        <w:rPr>
          <w:rFonts w:ascii="Arial" w:hAnsi="Arial" w:cs="Arial"/>
          <w:sz w:val="24"/>
          <w:szCs w:val="24"/>
          <w:shd w:val="clear" w:color="auto" w:fill="FFFFFF"/>
        </w:rPr>
        <w:t>O povo do Município de Alfenas, por seus representantes na Câmara Municipal aprovou e eu, Prefeito Municipal, sanciono a seguinte lei:</w:t>
      </w:r>
    </w:p>
    <w:p w14:paraId="7B790F5D" w14:textId="6FE423BD" w:rsidR="004157AE" w:rsidRDefault="004157AE" w:rsidP="00594E6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5E52E1E" w14:textId="32343E66" w:rsid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20DFC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1º.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t xml:space="preserve"> Esta Lei disciplina a realização de cavalgadas e eventos equestres no Município de Alfenas, com o objetivo de coibir maus-tratos e assegurar o bem-estar animal, em conformidade com a Constituição da República Federativa do Brasil, art. 225, caput e § 1º, VII; o Decreto Federal nº 24.645, de 10 de julho de 1934; e a Lei Federal nº 9.605, de 12 de fevereiro de 1998, art. 32, sem prejuízo da legislação estadual e federal correlata.</w:t>
      </w:r>
    </w:p>
    <w:p w14:paraId="194AA42D" w14:textId="77777777" w:rsidR="00620DFC" w:rsidRP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4272E36" w14:textId="5F891302" w:rsid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20DFC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2º.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t xml:space="preserve"> Para os fins desta Lei, considera-se: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 – cavalgada: deslocamento coletivo de equídeos com finalidade cultural, recreativa, religiosa ou similar;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II – evento equestre: atividade pública com participação de equídeos, tais como desfiles, romarias, concentrações ou outras equivalentes;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III – organizador: pessoa física ou jurídica responsável legal pela realização do evento;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IV – Plano de Bem-Estar Animal (PBEA): documento técnico obrigatório, conforme previsto nesta Lei.</w:t>
      </w:r>
    </w:p>
    <w:p w14:paraId="28AB2A91" w14:textId="77777777" w:rsidR="00620DFC" w:rsidRP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0E248405" w14:textId="498CB34C" w:rsid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20DFC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3º.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t xml:space="preserve"> Nenhuma cavalgada ou evento equestre poderá ser realizado sem Alvará Municipal Específico expedido pela Prefeitura, por meio da secretaria competente.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§ 1º O requerimento deverá ser protocolado com antecedência mínima de 20 (vinte) dias da data prevista para o evento e instruído com: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 – Plano de Bem-Estar Animal (PBEA);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 xml:space="preserve">II – croqui ou rota </w:t>
      </w:r>
      <w:proofErr w:type="spellStart"/>
      <w:r w:rsidRPr="00620DFC">
        <w:rPr>
          <w:rFonts w:ascii="Arial" w:hAnsi="Arial" w:cs="Arial"/>
          <w:sz w:val="24"/>
          <w:szCs w:val="24"/>
          <w:shd w:val="clear" w:color="auto" w:fill="FFFFFF"/>
        </w:rPr>
        <w:t>georreferenciada</w:t>
      </w:r>
      <w:proofErr w:type="spellEnd"/>
      <w:r w:rsidRPr="00620DFC">
        <w:rPr>
          <w:rFonts w:ascii="Arial" w:hAnsi="Arial" w:cs="Arial"/>
          <w:sz w:val="24"/>
          <w:szCs w:val="24"/>
          <w:shd w:val="clear" w:color="auto" w:fill="FFFFFF"/>
        </w:rPr>
        <w:t xml:space="preserve"> com indicação de pontos de água e descanso;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III – estimativa de número de animais, participantes e equipe de apoio;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IV – termo de responsabilidade assinado pelo organizador;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V – autorização expressa do proprietário das áreas privadas utilizadas, quando aplicável.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§ 2º O Alvará poderá conter condicionantes específicas e será indeferido caso não sejam atendidos os requisitos desta Lei.</w:t>
      </w:r>
    </w:p>
    <w:p w14:paraId="35C75469" w14:textId="77777777" w:rsidR="00620DFC" w:rsidRP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9E96259" w14:textId="3AFE05E7" w:rsid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20DFC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4º.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t xml:space="preserve"> O Plano de Bem-Estar Animal (PBEA) deverá conter, no mínimo: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 – indicação de responsável técnico: médico-veterinário registrado no CRMV, presente durante todo o evento, com estrutura mínima de atendimento;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II – descrição da rota e logística, incluindo distância, velocidade média, pontos de água a cada 3 a 5 km ou a cada 40 a 60 minutos, pontos de descanso com abrigo a cada 10 a 12 km ou a cada 2 a 3 horas, permanência mínima de 20 a 30 minutos, e área de concentração adequada;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lastRenderedPageBreak/>
        <w:t>III – critérios ambientais, incluindo interrupção obrigatória em caso de índice de calor ≥ 32, temperatura ≥ 35 °C ou umidade relativa &lt; 30%, recomendando-se início antes das 9h e término até as 17h;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IV – fornecimento de volumoso, sal mineral quando necessário e água potável;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V – condições adequadas de transporte;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VI – equipe de apoio com monitores, kit de primeiros socorros veterinários e contatos de clínicas;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VII – regras de conduta, orientações escritas e canal de denúncia imediata.</w:t>
      </w:r>
    </w:p>
    <w:p w14:paraId="3E354CE1" w14:textId="77777777" w:rsidR="00620DFC" w:rsidRP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96EC273" w14:textId="1DD3250A" w:rsid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20DFC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5º.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t xml:space="preserve"> Os animais utilizados deverão atender aos seguintes requisitos: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 – idade mínima de 4 (quatro) anos completos, vedada a participação de animais prenhes em estágio avançado, lactantes, doentes ou com claudicação;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II – condição corporal mínima de escore 3 em escala de 5, cascos devidamente ferrados ou aparados, arreios ajustados e sem risco de ferimentos;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III – peso do cavaleiro somado ao arreio não superior a 20% (vinte por cento) do peso do animal;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IV – identificação obrigatória com contato do tutor;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V – vedado o uso de instrumentos lesivos, tais como choques elétricos, esporas pontiagudas, chicotadas excessivas ou conduta abusiva.</w:t>
      </w:r>
    </w:p>
    <w:p w14:paraId="4840A72E" w14:textId="77777777" w:rsidR="00620DFC" w:rsidRP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926B8FA" w14:textId="735A728A" w:rsid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20DFC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6º.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t xml:space="preserve"> Os participantes deverão: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 – respeitar todas as paradas de água e descanso previstas no PBEA;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II – abster-se de forçar trote ou galope prolongado, puxar animais por veículos automotores, ou conduzi-los sob efeito de álcool ou drogas;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III – retirar imediatamente do percurso animais em exaustão, providenciando atendimento veterinário.</w:t>
      </w:r>
    </w:p>
    <w:p w14:paraId="6FE9085F" w14:textId="77777777" w:rsidR="00620DFC" w:rsidRP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D932AC2" w14:textId="59F3289C" w:rsid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20DFC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7º.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t xml:space="preserve"> Compete ao Município, por meio da Vigilância Agropecuária e da Guarda Ambiental, fiscalizar o cumprimento desta Lei.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§ 1º A fiscalização poderá interditar o evento e recolher animais em situação de risco.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§ 2º Constatados indícios de crime de maus-tratos, o caso será encaminhado à Polícia Civil e ao Ministério Público, nos termos do art. 32 da Lei Federal nº 9.605, de 1998.</w:t>
      </w:r>
    </w:p>
    <w:p w14:paraId="6069CB80" w14:textId="77777777" w:rsidR="00620DFC" w:rsidRP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1DC2973" w14:textId="55B0DDBE" w:rsid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20DFC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8º.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t xml:space="preserve"> As infrações administrativas previstas nesta Lei sujeitam o organizador às seguintes penalidades: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 – advertência;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II – multa: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 xml:space="preserve">a) de 100 a 500 </w:t>
      </w:r>
      <w:proofErr w:type="spellStart"/>
      <w:r w:rsidRPr="00620DFC">
        <w:rPr>
          <w:rFonts w:ascii="Arial" w:hAnsi="Arial" w:cs="Arial"/>
          <w:sz w:val="24"/>
          <w:szCs w:val="24"/>
          <w:shd w:val="clear" w:color="auto" w:fill="FFFFFF"/>
        </w:rPr>
        <w:t>UFMs</w:t>
      </w:r>
      <w:proofErr w:type="spellEnd"/>
      <w:r w:rsidRPr="00620DFC">
        <w:rPr>
          <w:rFonts w:ascii="Arial" w:hAnsi="Arial" w:cs="Arial"/>
          <w:sz w:val="24"/>
          <w:szCs w:val="24"/>
          <w:shd w:val="clear" w:color="auto" w:fill="FFFFFF"/>
        </w:rPr>
        <w:t>, nas infrações leves;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 xml:space="preserve">b) de 500 a 2.000 </w:t>
      </w:r>
      <w:proofErr w:type="spellStart"/>
      <w:r w:rsidRPr="00620DFC">
        <w:rPr>
          <w:rFonts w:ascii="Arial" w:hAnsi="Arial" w:cs="Arial"/>
          <w:sz w:val="24"/>
          <w:szCs w:val="24"/>
          <w:shd w:val="clear" w:color="auto" w:fill="FFFFFF"/>
        </w:rPr>
        <w:t>UFMs</w:t>
      </w:r>
      <w:proofErr w:type="spellEnd"/>
      <w:r w:rsidRPr="00620DFC">
        <w:rPr>
          <w:rFonts w:ascii="Arial" w:hAnsi="Arial" w:cs="Arial"/>
          <w:sz w:val="24"/>
          <w:szCs w:val="24"/>
          <w:shd w:val="clear" w:color="auto" w:fill="FFFFFF"/>
        </w:rPr>
        <w:t>, nas infrações graves;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 xml:space="preserve">c) de 2.000 a 10.000 </w:t>
      </w:r>
      <w:proofErr w:type="spellStart"/>
      <w:r w:rsidRPr="00620DFC">
        <w:rPr>
          <w:rFonts w:ascii="Arial" w:hAnsi="Arial" w:cs="Arial"/>
          <w:sz w:val="24"/>
          <w:szCs w:val="24"/>
          <w:shd w:val="clear" w:color="auto" w:fill="FFFFFF"/>
        </w:rPr>
        <w:t>UFMs</w:t>
      </w:r>
      <w:proofErr w:type="spellEnd"/>
      <w:r w:rsidRPr="00620DFC">
        <w:rPr>
          <w:rFonts w:ascii="Arial" w:hAnsi="Arial" w:cs="Arial"/>
          <w:sz w:val="24"/>
          <w:szCs w:val="24"/>
          <w:shd w:val="clear" w:color="auto" w:fill="FFFFFF"/>
        </w:rPr>
        <w:t>, nas infrações gravíssimas, como exaustão, morte ou mutilação de animal;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III – suspensão ou cassação do Alvará, com interdição imediata do evento;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br/>
        <w:t>IV – inabilitação do organizador, por até 5 (cinco) anos, para realizar novos eventos, nos casos de infração gravíssima.</w:t>
      </w:r>
    </w:p>
    <w:p w14:paraId="7D379F9B" w14:textId="77777777" w:rsidR="00620DFC" w:rsidRP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162ED382" w14:textId="59F2F87D" w:rsid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20DFC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9º.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t xml:space="preserve"> O organizador deverá apresentar ao Município, no prazo máximo de 10 (dez) dias após o término do evento, Relatório contendo o número de animais e participantes, ocorrências clínicas registradas, cumprimento das paradas previstas no PBEA, bem como incidentes e providências adotadas.</w:t>
      </w:r>
    </w:p>
    <w:p w14:paraId="5933C4ED" w14:textId="77777777" w:rsidR="00620DFC" w:rsidRP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1D74D495" w14:textId="3216990E" w:rsid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20DFC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10.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t xml:space="preserve"> O Município promoverá campanhas educativas sobre bem-estar animal em eventos equestres e manterá Cadastro Público Municipal de Cavalgadas e Eventos Equestres, contendo os respectivos </w:t>
      </w:r>
      <w:proofErr w:type="spellStart"/>
      <w:r w:rsidRPr="00620DFC">
        <w:rPr>
          <w:rFonts w:ascii="Arial" w:hAnsi="Arial" w:cs="Arial"/>
          <w:sz w:val="24"/>
          <w:szCs w:val="24"/>
          <w:shd w:val="clear" w:color="auto" w:fill="FFFFFF"/>
        </w:rPr>
        <w:t>PBEs</w:t>
      </w:r>
      <w:proofErr w:type="spellEnd"/>
      <w:r w:rsidRPr="00620DFC">
        <w:rPr>
          <w:rFonts w:ascii="Arial" w:hAnsi="Arial" w:cs="Arial"/>
          <w:sz w:val="24"/>
          <w:szCs w:val="24"/>
          <w:shd w:val="clear" w:color="auto" w:fill="FFFFFF"/>
        </w:rPr>
        <w:t>, rotas e pontos de apoio.</w:t>
      </w:r>
    </w:p>
    <w:p w14:paraId="27FA8993" w14:textId="77777777" w:rsidR="00620DFC" w:rsidRP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60C0E01" w14:textId="517C9DEC" w:rsid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20DFC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11.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t xml:space="preserve"> O Poder Executivo regulamentará esta Lei no prazo máximo de 90 (noventa) dias, contados de sua publicação.</w:t>
      </w:r>
    </w:p>
    <w:p w14:paraId="34C3588D" w14:textId="77777777" w:rsidR="00620DFC" w:rsidRP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78206D8" w14:textId="03738227" w:rsidR="00620DFC" w:rsidRDefault="00620DFC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20DFC">
        <w:rPr>
          <w:rFonts w:ascii="Arial" w:hAnsi="Arial" w:cs="Arial"/>
          <w:b/>
          <w:bCs/>
          <w:sz w:val="24"/>
          <w:szCs w:val="24"/>
          <w:shd w:val="clear" w:color="auto" w:fill="FFFFFF"/>
        </w:rPr>
        <w:t>Art. 12.</w:t>
      </w:r>
      <w:r w:rsidRPr="00620DFC">
        <w:rPr>
          <w:rFonts w:ascii="Arial" w:hAnsi="Arial" w:cs="Arial"/>
          <w:sz w:val="24"/>
          <w:szCs w:val="24"/>
          <w:shd w:val="clear" w:color="auto" w:fill="FFFFFF"/>
        </w:rPr>
        <w:t xml:space="preserve"> Esta Lei entra em vigor na data de sua publicação.</w:t>
      </w:r>
    </w:p>
    <w:p w14:paraId="0154D396" w14:textId="2E45C48F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5927C17" w14:textId="1FAF510B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3C4C427" w14:textId="1E3BF8C8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DC3D284" w14:textId="77777777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89BE444" w14:textId="1F90EDAE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4819106" w14:textId="77777777" w:rsidR="00594E6A" w:rsidRPr="00594E6A" w:rsidRDefault="00594E6A" w:rsidP="00594E6A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4E6A">
        <w:rPr>
          <w:rFonts w:ascii="Arial" w:hAnsi="Arial" w:cs="Arial"/>
          <w:b/>
          <w:sz w:val="24"/>
          <w:szCs w:val="24"/>
        </w:rPr>
        <w:t>THALLES GOMES</w:t>
      </w:r>
    </w:p>
    <w:p w14:paraId="39A572CA" w14:textId="77777777" w:rsidR="00594E6A" w:rsidRPr="00594E6A" w:rsidRDefault="00594E6A" w:rsidP="00594E6A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94E6A">
        <w:rPr>
          <w:rFonts w:ascii="Arial" w:hAnsi="Arial" w:cs="Arial"/>
          <w:b/>
          <w:sz w:val="24"/>
          <w:szCs w:val="24"/>
        </w:rPr>
        <w:t>Vereador</w:t>
      </w:r>
    </w:p>
    <w:p w14:paraId="15FAF20C" w14:textId="572474EC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CA67546" w14:textId="08EDDBB8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812DACB" w14:textId="76605304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85DC646" w14:textId="708C5527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52AB9E52" w14:textId="1CE59206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E1FA8AD" w14:textId="0F96CD0B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744CA75" w14:textId="1517AB78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819E094" w14:textId="23C95A45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E98CDFF" w14:textId="4723B409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FBE959C" w14:textId="0D7E616F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46C980C" w14:textId="1511CB18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6A91D2D" w14:textId="00D12FCD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42386E3" w14:textId="11FAB43F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59E1849D" w14:textId="3BA96FED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E37985C" w14:textId="65DCE347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607FD52" w14:textId="5B8E2D85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8753562" w14:textId="438DEA49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661CBC3" w14:textId="60D2B820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0EEE9DFC" w14:textId="732F97C6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03DE6EDC" w14:textId="074F9F01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14939BDE" w14:textId="7DCF5775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165B0C1B" w14:textId="3DEC312A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926EB6E" w14:textId="5522A643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D51473C" w14:textId="22269C0B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E3D2445" w14:textId="4AA52F7A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E1B2EF1" w14:textId="33E4A24D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5333A23" w14:textId="794A4C91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268608C" w14:textId="694C96BA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A3F3C6E" w14:textId="26FE2027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E2449FC" w14:textId="5137563C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52F42838" w14:textId="7BB7BFD0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534675BD" w14:textId="511FB225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8021127" w14:textId="1258EB99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8530BAB" w14:textId="24F39D14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0DDC8C8" w14:textId="476C6331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4263408" w14:textId="68A6D997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3F66905" w14:textId="7F27C59F" w:rsidR="00594E6A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3D558AD" w14:textId="77777777" w:rsidR="00594E6A" w:rsidRPr="00620DFC" w:rsidRDefault="00594E6A" w:rsidP="00620DFC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5895E2A2" w14:textId="38211F36" w:rsidR="00F005B6" w:rsidRPr="00F005B6" w:rsidRDefault="00F005B6" w:rsidP="00F0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244E8D" w14:textId="77777777" w:rsidR="00F005B6" w:rsidRPr="00594E6A" w:rsidRDefault="00F005B6" w:rsidP="00594E6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594E6A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JUSTIFICATIVA</w:t>
      </w:r>
    </w:p>
    <w:p w14:paraId="50E627B3" w14:textId="77777777" w:rsidR="00F005B6" w:rsidRPr="00594E6A" w:rsidRDefault="00F005B6" w:rsidP="00594E6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94E6A">
        <w:rPr>
          <w:rFonts w:ascii="Arial" w:eastAsia="Times New Roman" w:hAnsi="Arial" w:cs="Arial"/>
          <w:sz w:val="28"/>
          <w:szCs w:val="28"/>
          <w:lang w:eastAsia="pt-BR"/>
        </w:rPr>
        <w:t>A proposta busca regulamentar cavalgadas e eventos equestres no Município de Alfenas, conciliando a tradição cultural com o respeito ao bem-estar animal. Baseia-se no art. 225 da Constituição Federal, no Decreto 24.645/1934 e na Lei 9.605/1998, que vedam práticas de crueldade.</w:t>
      </w:r>
    </w:p>
    <w:p w14:paraId="288DEBE0" w14:textId="77777777" w:rsidR="00F005B6" w:rsidRPr="00594E6A" w:rsidRDefault="00F005B6" w:rsidP="00594E6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94E6A">
        <w:rPr>
          <w:rFonts w:ascii="Arial" w:eastAsia="Times New Roman" w:hAnsi="Arial" w:cs="Arial"/>
          <w:sz w:val="28"/>
          <w:szCs w:val="28"/>
          <w:lang w:eastAsia="pt-BR"/>
        </w:rPr>
        <w:t>Casos recentes de repercussão nacional envolvendo exaustão e morte de equídeos em cavalgadas demonstram a urgência de normas claras. A Lei não proíbe os eventos, mas os condiciona a padrões mínimos de manejo, com exigência de Plano de Bem-Estar Animal (PBEA), responsável técnico veterinário, pontos de água e descanso, limites de carga e fiscalização.</w:t>
      </w:r>
    </w:p>
    <w:p w14:paraId="679EAECA" w14:textId="77777777" w:rsidR="00F005B6" w:rsidRPr="00594E6A" w:rsidRDefault="00F005B6" w:rsidP="00594E6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94E6A">
        <w:rPr>
          <w:rFonts w:ascii="Arial" w:eastAsia="Times New Roman" w:hAnsi="Arial" w:cs="Arial"/>
          <w:sz w:val="28"/>
          <w:szCs w:val="28"/>
          <w:lang w:eastAsia="pt-BR"/>
        </w:rPr>
        <w:t>Experiências semelhantes em estados como Rio Grande do Sul e Pernambuco mostram que é possível manter as cavalgadas como manifestações culturais seguras, ao mesmo tempo em que se garante a proteção da fauna.</w:t>
      </w:r>
    </w:p>
    <w:p w14:paraId="4DA460FC" w14:textId="77777777" w:rsidR="00F005B6" w:rsidRPr="00594E6A" w:rsidRDefault="00F005B6" w:rsidP="00594E6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94E6A">
        <w:rPr>
          <w:rFonts w:ascii="Arial" w:eastAsia="Times New Roman" w:hAnsi="Arial" w:cs="Arial"/>
          <w:sz w:val="28"/>
          <w:szCs w:val="28"/>
          <w:lang w:eastAsia="pt-BR"/>
        </w:rPr>
        <w:t>A aprovação deste Projeto de Lei representa avanço civilizatório, garantindo respeito aos animais, segurança aos participantes e imagem positiva ao Município de Alfenas, em conformidade com a legislação ambiental e penal vigentes</w:t>
      </w:r>
      <w:r w:rsidRPr="00594E6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A03ED4B" w14:textId="77777777" w:rsidR="00F005B6" w:rsidRPr="00F005B6" w:rsidRDefault="00F005B6" w:rsidP="00F005B6">
      <w:pPr>
        <w:pStyle w:val="SemEspaamen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6B9E852B" w14:textId="5C700531" w:rsidR="004A7001" w:rsidRDefault="004A7001" w:rsidP="004A7001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08410BA" w14:textId="77777777" w:rsidR="00594E6A" w:rsidRDefault="00594E6A" w:rsidP="004A7001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14:paraId="551CB061" w14:textId="77777777" w:rsidR="00594E6A" w:rsidRPr="00594E6A" w:rsidRDefault="00594E6A" w:rsidP="00594E6A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94E6A">
        <w:rPr>
          <w:rFonts w:ascii="Arial" w:hAnsi="Arial" w:cs="Arial"/>
          <w:b/>
          <w:sz w:val="24"/>
          <w:szCs w:val="24"/>
        </w:rPr>
        <w:t>THALLES GOMES</w:t>
      </w:r>
    </w:p>
    <w:p w14:paraId="48A76450" w14:textId="77777777" w:rsidR="00594E6A" w:rsidRPr="00594E6A" w:rsidRDefault="00594E6A" w:rsidP="00594E6A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94E6A">
        <w:rPr>
          <w:rFonts w:ascii="Arial" w:hAnsi="Arial" w:cs="Arial"/>
          <w:b/>
          <w:sz w:val="24"/>
          <w:szCs w:val="24"/>
        </w:rPr>
        <w:t>Vereador</w:t>
      </w:r>
    </w:p>
    <w:p w14:paraId="586EED0C" w14:textId="1B318088" w:rsidR="00287685" w:rsidRPr="00287685" w:rsidRDefault="00287685" w:rsidP="00594E6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sz w:val="28"/>
          <w:szCs w:val="28"/>
          <w:shd w:val="clear" w:color="auto" w:fill="FFFFFF"/>
        </w:rPr>
      </w:pPr>
    </w:p>
    <w:sectPr w:rsidR="00287685" w:rsidRPr="00287685" w:rsidSect="001A09FB">
      <w:headerReference w:type="default" r:id="rId7"/>
      <w:pgSz w:w="11906" w:h="16838"/>
      <w:pgMar w:top="141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2BE80" w14:textId="77777777" w:rsidR="00594099" w:rsidRDefault="00594099" w:rsidP="00C5184F">
      <w:pPr>
        <w:spacing w:after="0" w:line="240" w:lineRule="auto"/>
      </w:pPr>
      <w:r>
        <w:separator/>
      </w:r>
    </w:p>
  </w:endnote>
  <w:endnote w:type="continuationSeparator" w:id="0">
    <w:p w14:paraId="17B871BE" w14:textId="77777777" w:rsidR="00594099" w:rsidRDefault="00594099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8D5C5" w14:textId="77777777" w:rsidR="00594099" w:rsidRDefault="00594099" w:rsidP="00C5184F">
      <w:pPr>
        <w:spacing w:after="0" w:line="240" w:lineRule="auto"/>
      </w:pPr>
      <w:r>
        <w:separator/>
      </w:r>
    </w:p>
  </w:footnote>
  <w:footnote w:type="continuationSeparator" w:id="0">
    <w:p w14:paraId="4CAFE849" w14:textId="77777777" w:rsidR="00594099" w:rsidRDefault="00594099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11363B"/>
    <w:rsid w:val="00143DEF"/>
    <w:rsid w:val="00162606"/>
    <w:rsid w:val="00187574"/>
    <w:rsid w:val="001A09FB"/>
    <w:rsid w:val="001A7363"/>
    <w:rsid w:val="001C2638"/>
    <w:rsid w:val="001E351B"/>
    <w:rsid w:val="00230751"/>
    <w:rsid w:val="0024702B"/>
    <w:rsid w:val="002836CF"/>
    <w:rsid w:val="00287685"/>
    <w:rsid w:val="00287BAF"/>
    <w:rsid w:val="00347963"/>
    <w:rsid w:val="00373847"/>
    <w:rsid w:val="00375BE5"/>
    <w:rsid w:val="00401B93"/>
    <w:rsid w:val="004157AE"/>
    <w:rsid w:val="004663CD"/>
    <w:rsid w:val="004701AA"/>
    <w:rsid w:val="004A7001"/>
    <w:rsid w:val="004C3473"/>
    <w:rsid w:val="0055510B"/>
    <w:rsid w:val="00594099"/>
    <w:rsid w:val="00594E6A"/>
    <w:rsid w:val="005D3387"/>
    <w:rsid w:val="005D7E0D"/>
    <w:rsid w:val="00620DFC"/>
    <w:rsid w:val="00691582"/>
    <w:rsid w:val="006A65CD"/>
    <w:rsid w:val="006C53EC"/>
    <w:rsid w:val="00733233"/>
    <w:rsid w:val="00737BD5"/>
    <w:rsid w:val="00743511"/>
    <w:rsid w:val="00743C92"/>
    <w:rsid w:val="007E3785"/>
    <w:rsid w:val="00800B22"/>
    <w:rsid w:val="00822113"/>
    <w:rsid w:val="00873659"/>
    <w:rsid w:val="008C0F53"/>
    <w:rsid w:val="008D0769"/>
    <w:rsid w:val="009445FD"/>
    <w:rsid w:val="00950F56"/>
    <w:rsid w:val="00972273"/>
    <w:rsid w:val="00982957"/>
    <w:rsid w:val="009A333A"/>
    <w:rsid w:val="009C13B1"/>
    <w:rsid w:val="009F2D17"/>
    <w:rsid w:val="009F3343"/>
    <w:rsid w:val="00A06CE1"/>
    <w:rsid w:val="00A402C8"/>
    <w:rsid w:val="00A8086E"/>
    <w:rsid w:val="00AC1809"/>
    <w:rsid w:val="00AF6BE3"/>
    <w:rsid w:val="00B018CF"/>
    <w:rsid w:val="00B26AA0"/>
    <w:rsid w:val="00B638EA"/>
    <w:rsid w:val="00BB45C0"/>
    <w:rsid w:val="00C5184F"/>
    <w:rsid w:val="00C6214B"/>
    <w:rsid w:val="00C95CA9"/>
    <w:rsid w:val="00CD6F50"/>
    <w:rsid w:val="00D00277"/>
    <w:rsid w:val="00D007A5"/>
    <w:rsid w:val="00D71791"/>
    <w:rsid w:val="00D836DB"/>
    <w:rsid w:val="00DF7A69"/>
    <w:rsid w:val="00E02BAA"/>
    <w:rsid w:val="00E12465"/>
    <w:rsid w:val="00E32BA1"/>
    <w:rsid w:val="00E75C33"/>
    <w:rsid w:val="00EA2340"/>
    <w:rsid w:val="00EB6B50"/>
    <w:rsid w:val="00EC3F14"/>
    <w:rsid w:val="00F005B6"/>
    <w:rsid w:val="00F606BE"/>
    <w:rsid w:val="00F6248D"/>
    <w:rsid w:val="00F822D2"/>
    <w:rsid w:val="00F91F0E"/>
    <w:rsid w:val="00FC1E3C"/>
    <w:rsid w:val="00FD3F56"/>
    <w:rsid w:val="00FD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2">
    <w:name w:val="heading 2"/>
    <w:basedOn w:val="Normal"/>
    <w:link w:val="Ttulo2Char"/>
    <w:uiPriority w:val="9"/>
    <w:qFormat/>
    <w:rsid w:val="00F00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836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emEspaamentoChar">
    <w:name w:val="Sem Espaçamento Char"/>
    <w:link w:val="SemEspaamento"/>
    <w:qFormat/>
    <w:locked/>
    <w:rsid w:val="004C3473"/>
  </w:style>
  <w:style w:type="table" w:styleId="Tabelacomgrade">
    <w:name w:val="Table Grid"/>
    <w:basedOn w:val="Tabelanormal"/>
    <w:uiPriority w:val="39"/>
    <w:rsid w:val="004C34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473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F005B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F00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A63D1-D0F1-4B82-8077-26BBA021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Wendell</cp:lastModifiedBy>
  <cp:revision>2</cp:revision>
  <cp:lastPrinted>2025-08-22T12:41:00Z</cp:lastPrinted>
  <dcterms:created xsi:type="dcterms:W3CDTF">2025-08-22T14:44:00Z</dcterms:created>
  <dcterms:modified xsi:type="dcterms:W3CDTF">2025-08-22T14:44:00Z</dcterms:modified>
</cp:coreProperties>
</file>