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DD2DB" w14:textId="33BBEA26" w:rsidR="00584C12" w:rsidRPr="006C3BA8" w:rsidRDefault="00584C12" w:rsidP="009F0CBF">
      <w:pPr>
        <w:jc w:val="center"/>
        <w:rPr>
          <w:b/>
          <w:sz w:val="29"/>
          <w:szCs w:val="29"/>
        </w:rPr>
      </w:pPr>
      <w:r w:rsidRPr="006C3BA8">
        <w:rPr>
          <w:b/>
          <w:sz w:val="29"/>
          <w:szCs w:val="29"/>
        </w:rPr>
        <w:t>MENSAGEM Nº</w:t>
      </w:r>
      <w:r w:rsidR="006043FD" w:rsidRPr="006C3BA8">
        <w:rPr>
          <w:b/>
          <w:sz w:val="29"/>
          <w:szCs w:val="29"/>
        </w:rPr>
        <w:t xml:space="preserve"> </w:t>
      </w:r>
      <w:r w:rsidR="00BE1AD9" w:rsidRPr="006C3BA8">
        <w:rPr>
          <w:b/>
          <w:sz w:val="29"/>
          <w:szCs w:val="29"/>
        </w:rPr>
        <w:t>0</w:t>
      </w:r>
      <w:r w:rsidR="006C3BA8">
        <w:rPr>
          <w:b/>
          <w:sz w:val="29"/>
          <w:szCs w:val="29"/>
        </w:rPr>
        <w:t>41</w:t>
      </w:r>
      <w:r w:rsidR="00D468DD" w:rsidRPr="006C3BA8">
        <w:rPr>
          <w:b/>
          <w:sz w:val="29"/>
          <w:szCs w:val="29"/>
        </w:rPr>
        <w:t xml:space="preserve">, de </w:t>
      </w:r>
      <w:r w:rsidR="006C3BA8">
        <w:rPr>
          <w:b/>
          <w:sz w:val="29"/>
          <w:szCs w:val="29"/>
        </w:rPr>
        <w:t>25</w:t>
      </w:r>
      <w:r w:rsidR="00D468DD" w:rsidRPr="006C3BA8">
        <w:rPr>
          <w:b/>
          <w:sz w:val="29"/>
          <w:szCs w:val="29"/>
        </w:rPr>
        <w:t xml:space="preserve"> de outubro </w:t>
      </w:r>
      <w:r w:rsidR="00A551A7" w:rsidRPr="006C3BA8">
        <w:rPr>
          <w:b/>
          <w:sz w:val="29"/>
          <w:szCs w:val="29"/>
        </w:rPr>
        <w:t xml:space="preserve">de </w:t>
      </w:r>
      <w:r w:rsidR="00021F1E" w:rsidRPr="006C3BA8">
        <w:rPr>
          <w:b/>
          <w:sz w:val="29"/>
          <w:szCs w:val="29"/>
        </w:rPr>
        <w:t>2024</w:t>
      </w:r>
      <w:r w:rsidRPr="006C3BA8">
        <w:rPr>
          <w:sz w:val="29"/>
          <w:szCs w:val="29"/>
        </w:rPr>
        <w:t>.</w:t>
      </w:r>
    </w:p>
    <w:p w14:paraId="2BFF0BCD" w14:textId="77777777" w:rsidR="002F2B85" w:rsidRPr="006C3BA8" w:rsidRDefault="002F2B85" w:rsidP="009F0CBF">
      <w:pPr>
        <w:jc w:val="both"/>
        <w:rPr>
          <w:b/>
          <w:sz w:val="25"/>
          <w:szCs w:val="25"/>
        </w:rPr>
      </w:pPr>
    </w:p>
    <w:p w14:paraId="7274950E" w14:textId="6554E15E" w:rsidR="008A6C4B" w:rsidRPr="006C3BA8" w:rsidRDefault="00C4105E" w:rsidP="009F0CBF">
      <w:pPr>
        <w:ind w:left="4253"/>
        <w:jc w:val="both"/>
        <w:rPr>
          <w:b/>
          <w:sz w:val="25"/>
          <w:szCs w:val="25"/>
        </w:rPr>
      </w:pPr>
      <w:r w:rsidRPr="006C3BA8">
        <w:rPr>
          <w:b/>
          <w:bCs/>
          <w:iCs/>
          <w:sz w:val="25"/>
          <w:szCs w:val="25"/>
        </w:rPr>
        <w:t>Encaminha Projeto de Lei que</w:t>
      </w:r>
      <w:r w:rsidR="00877A15" w:rsidRPr="006C3BA8">
        <w:rPr>
          <w:b/>
          <w:bCs/>
          <w:iCs/>
          <w:sz w:val="25"/>
          <w:szCs w:val="25"/>
        </w:rPr>
        <w:t xml:space="preserve"> </w:t>
      </w:r>
      <w:r w:rsidR="00163C78" w:rsidRPr="006C3BA8">
        <w:rPr>
          <w:b/>
          <w:sz w:val="25"/>
          <w:szCs w:val="25"/>
        </w:rPr>
        <w:t xml:space="preserve">institui o Programa de Incentivo à Regularização Fiscal com a Fazenda Pública do </w:t>
      </w:r>
      <w:r w:rsidR="007946E2" w:rsidRPr="006C3BA8">
        <w:rPr>
          <w:b/>
          <w:sz w:val="25"/>
          <w:szCs w:val="25"/>
        </w:rPr>
        <w:t>Município de Alfenas – PROREFIS</w:t>
      </w:r>
      <w:r w:rsidR="0024305E" w:rsidRPr="006C3BA8">
        <w:rPr>
          <w:b/>
          <w:sz w:val="25"/>
          <w:szCs w:val="25"/>
        </w:rPr>
        <w:t xml:space="preserve"> </w:t>
      </w:r>
      <w:r w:rsidR="00021F1E" w:rsidRPr="006C3BA8">
        <w:rPr>
          <w:b/>
          <w:sz w:val="25"/>
          <w:szCs w:val="25"/>
        </w:rPr>
        <w:t>2024</w:t>
      </w:r>
      <w:r w:rsidR="007946E2" w:rsidRPr="006C3BA8">
        <w:rPr>
          <w:b/>
          <w:sz w:val="25"/>
          <w:szCs w:val="25"/>
        </w:rPr>
        <w:t xml:space="preserve"> </w:t>
      </w:r>
      <w:r w:rsidR="00163C78" w:rsidRPr="006C3BA8">
        <w:rPr>
          <w:b/>
          <w:sz w:val="25"/>
          <w:szCs w:val="25"/>
        </w:rPr>
        <w:t>e dá outras providências</w:t>
      </w:r>
      <w:r w:rsidR="008A6C4B" w:rsidRPr="006C3BA8">
        <w:rPr>
          <w:sz w:val="25"/>
          <w:szCs w:val="25"/>
        </w:rPr>
        <w:t>.</w:t>
      </w:r>
    </w:p>
    <w:p w14:paraId="38DDF51E" w14:textId="77777777" w:rsidR="00C73E0D" w:rsidRPr="006C3BA8" w:rsidRDefault="00C73E0D" w:rsidP="009F0CBF">
      <w:pPr>
        <w:ind w:firstLine="851"/>
        <w:jc w:val="both"/>
        <w:rPr>
          <w:sz w:val="25"/>
          <w:szCs w:val="25"/>
        </w:rPr>
      </w:pPr>
    </w:p>
    <w:p w14:paraId="47136338" w14:textId="77777777" w:rsidR="00584C12" w:rsidRPr="006C3BA8" w:rsidRDefault="00584C12" w:rsidP="009F0CBF">
      <w:pPr>
        <w:ind w:firstLine="851"/>
        <w:jc w:val="both"/>
        <w:rPr>
          <w:sz w:val="25"/>
          <w:szCs w:val="25"/>
        </w:rPr>
      </w:pPr>
      <w:r w:rsidRPr="006C3BA8">
        <w:rPr>
          <w:sz w:val="25"/>
          <w:szCs w:val="25"/>
        </w:rPr>
        <w:t>Excelentíssimo Senhor Presidente,</w:t>
      </w:r>
    </w:p>
    <w:p w14:paraId="4DD23C60" w14:textId="77777777" w:rsidR="00584C12" w:rsidRPr="006C3BA8" w:rsidRDefault="00584C12" w:rsidP="009F0CBF">
      <w:pPr>
        <w:ind w:firstLine="851"/>
        <w:jc w:val="both"/>
        <w:rPr>
          <w:sz w:val="25"/>
          <w:szCs w:val="25"/>
        </w:rPr>
      </w:pPr>
    </w:p>
    <w:p w14:paraId="15631155" w14:textId="0DE38451" w:rsidR="00163C78" w:rsidRPr="006C3BA8" w:rsidRDefault="00163C78" w:rsidP="009F0CBF">
      <w:pPr>
        <w:ind w:firstLine="851"/>
        <w:jc w:val="both"/>
        <w:rPr>
          <w:sz w:val="25"/>
          <w:szCs w:val="25"/>
        </w:rPr>
      </w:pPr>
      <w:r w:rsidRPr="006C3BA8">
        <w:rPr>
          <w:sz w:val="25"/>
          <w:szCs w:val="25"/>
        </w:rPr>
        <w:t xml:space="preserve">Temos a satisfação de encaminhar a Vossa Excelência, para apreciação dessa digna Casa Legislativa, Projeto de Lei que objetiva instituir o Programa de Incentivo à Regularização Fiscal com a Fazenda Pública do Município de Alfenas - PROREFIS </w:t>
      </w:r>
      <w:r w:rsidR="00021F1E" w:rsidRPr="006C3BA8">
        <w:rPr>
          <w:sz w:val="25"/>
          <w:szCs w:val="25"/>
        </w:rPr>
        <w:t>2024</w:t>
      </w:r>
      <w:r w:rsidRPr="006C3BA8">
        <w:rPr>
          <w:sz w:val="25"/>
          <w:szCs w:val="25"/>
        </w:rPr>
        <w:t>.</w:t>
      </w:r>
    </w:p>
    <w:p w14:paraId="5B3010FB" w14:textId="66CE6494" w:rsidR="00163C78" w:rsidRPr="006C3BA8" w:rsidRDefault="00163C78" w:rsidP="009F0CBF">
      <w:pPr>
        <w:ind w:firstLine="851"/>
        <w:jc w:val="both"/>
        <w:rPr>
          <w:sz w:val="25"/>
          <w:szCs w:val="25"/>
        </w:rPr>
      </w:pPr>
      <w:r w:rsidRPr="006C3BA8">
        <w:rPr>
          <w:sz w:val="25"/>
          <w:szCs w:val="25"/>
        </w:rPr>
        <w:t>O objetivo do Program</w:t>
      </w:r>
      <w:r w:rsidR="00843FE5" w:rsidRPr="006C3BA8">
        <w:rPr>
          <w:sz w:val="25"/>
          <w:szCs w:val="25"/>
        </w:rPr>
        <w:t>a</w:t>
      </w:r>
      <w:r w:rsidRPr="006C3BA8">
        <w:rPr>
          <w:sz w:val="25"/>
          <w:szCs w:val="25"/>
        </w:rPr>
        <w:t xml:space="preserve"> é, como o próprio nome diz, incentivar os titulares de débitos tributários e não tributários, pessoas físicas e jurídicas, a regularizarem a sua situação fiscal perante o Município de Alfenas, mediante a concessão de benefícios </w:t>
      </w:r>
      <w:r w:rsidR="00D468DD" w:rsidRPr="006C3BA8">
        <w:rPr>
          <w:sz w:val="25"/>
          <w:szCs w:val="25"/>
        </w:rPr>
        <w:t xml:space="preserve">na ordem de </w:t>
      </w:r>
      <w:r w:rsidRPr="006C3BA8">
        <w:rPr>
          <w:sz w:val="25"/>
          <w:szCs w:val="25"/>
        </w:rPr>
        <w:t>100% de desconto de multas e juros de mora para os devedores que optarem pelo pagamento à vista</w:t>
      </w:r>
      <w:r w:rsidR="00BB6659" w:rsidRPr="006C3BA8">
        <w:rPr>
          <w:sz w:val="25"/>
          <w:szCs w:val="25"/>
        </w:rPr>
        <w:t>.</w:t>
      </w:r>
    </w:p>
    <w:p w14:paraId="0350CC8A" w14:textId="7EF5F2C0" w:rsidR="00BB6659" w:rsidRPr="006C3BA8" w:rsidRDefault="00BB6659" w:rsidP="009F0CBF">
      <w:pPr>
        <w:ind w:firstLine="851"/>
        <w:jc w:val="both"/>
        <w:rPr>
          <w:sz w:val="25"/>
          <w:szCs w:val="25"/>
        </w:rPr>
      </w:pPr>
      <w:r w:rsidRPr="006C3BA8">
        <w:rPr>
          <w:sz w:val="25"/>
          <w:szCs w:val="25"/>
        </w:rPr>
        <w:t xml:space="preserve">Além de possibilitar aos devedores a regularização de sua situação perante o Fisco Municipal, a instituição do PROREFIS </w:t>
      </w:r>
      <w:r w:rsidR="00021F1E" w:rsidRPr="006C3BA8">
        <w:rPr>
          <w:sz w:val="25"/>
          <w:szCs w:val="25"/>
        </w:rPr>
        <w:t>2024</w:t>
      </w:r>
      <w:r w:rsidRPr="006C3BA8">
        <w:rPr>
          <w:sz w:val="25"/>
          <w:szCs w:val="25"/>
        </w:rPr>
        <w:t xml:space="preserve"> é uma tentativa da Administração de diminuir a considerável inadimplência que atualmente compromete </w:t>
      </w:r>
      <w:r w:rsidR="002D4EE6" w:rsidRPr="006C3BA8">
        <w:rPr>
          <w:sz w:val="25"/>
          <w:szCs w:val="25"/>
        </w:rPr>
        <w:t xml:space="preserve">o recebimento </w:t>
      </w:r>
      <w:r w:rsidRPr="006C3BA8">
        <w:rPr>
          <w:sz w:val="25"/>
          <w:szCs w:val="25"/>
        </w:rPr>
        <w:t>de créditos tributários e não tributários</w:t>
      </w:r>
      <w:r w:rsidR="002D4EE6" w:rsidRPr="006C3BA8">
        <w:rPr>
          <w:sz w:val="25"/>
          <w:szCs w:val="25"/>
        </w:rPr>
        <w:t xml:space="preserve"> municipais</w:t>
      </w:r>
      <w:r w:rsidRPr="006C3BA8">
        <w:rPr>
          <w:sz w:val="25"/>
          <w:szCs w:val="25"/>
        </w:rPr>
        <w:t xml:space="preserve">, </w:t>
      </w:r>
      <w:r w:rsidR="002D4EE6" w:rsidRPr="006C3BA8">
        <w:rPr>
          <w:sz w:val="25"/>
          <w:szCs w:val="25"/>
        </w:rPr>
        <w:t xml:space="preserve">cujo déficit </w:t>
      </w:r>
      <w:r w:rsidRPr="006C3BA8">
        <w:rPr>
          <w:sz w:val="25"/>
          <w:szCs w:val="25"/>
        </w:rPr>
        <w:t>reflete diretamente na adequada execução dos serviços públicos colocados à disposição da população.</w:t>
      </w:r>
    </w:p>
    <w:p w14:paraId="602E59C5" w14:textId="65668D1C" w:rsidR="009F0CBF" w:rsidRPr="006C3BA8" w:rsidRDefault="009F0CBF" w:rsidP="009F0CBF">
      <w:pPr>
        <w:ind w:firstLine="851"/>
        <w:jc w:val="both"/>
        <w:rPr>
          <w:sz w:val="25"/>
          <w:szCs w:val="25"/>
        </w:rPr>
      </w:pPr>
      <w:r w:rsidRPr="006C3BA8">
        <w:rPr>
          <w:b/>
          <w:sz w:val="25"/>
          <w:szCs w:val="25"/>
        </w:rPr>
        <w:t xml:space="preserve">Pelo exposto, e diante da necessidade de se aprovar o PROREFIS com a máxima brevidade possível, de forma a haver tempo hábil para a adequações de sistema e promoção de ações de ampla divulgação do Programa nos diversos meios de comunicação, solicitamos ao Plenário a aprovação da tramitação do presente Projeto de Lei em </w:t>
      </w:r>
      <w:r w:rsidRPr="006C3BA8">
        <w:rPr>
          <w:b/>
          <w:sz w:val="25"/>
          <w:szCs w:val="25"/>
          <w:u w:val="single"/>
        </w:rPr>
        <w:t>REGIME DE URGÊNCIA</w:t>
      </w:r>
      <w:r w:rsidRPr="006C3BA8">
        <w:rPr>
          <w:b/>
          <w:sz w:val="25"/>
          <w:szCs w:val="25"/>
        </w:rPr>
        <w:t xml:space="preserve">, bem como a </w:t>
      </w:r>
      <w:r w:rsidRPr="006C3BA8">
        <w:rPr>
          <w:b/>
          <w:sz w:val="25"/>
          <w:szCs w:val="25"/>
          <w:u w:val="single"/>
        </w:rPr>
        <w:t>DISPENSA DOS INTERSTÍCIOS REGIMENTAIS</w:t>
      </w:r>
      <w:r w:rsidRPr="006C3BA8">
        <w:rPr>
          <w:b/>
          <w:sz w:val="25"/>
          <w:szCs w:val="25"/>
        </w:rPr>
        <w:t xml:space="preserve"> e a emissão de </w:t>
      </w:r>
      <w:r w:rsidRPr="006C3BA8">
        <w:rPr>
          <w:b/>
          <w:sz w:val="25"/>
          <w:szCs w:val="25"/>
          <w:u w:val="single"/>
        </w:rPr>
        <w:t>PARECER VERBAL</w:t>
      </w:r>
      <w:r w:rsidRPr="006C3BA8">
        <w:rPr>
          <w:b/>
          <w:sz w:val="25"/>
          <w:szCs w:val="25"/>
        </w:rPr>
        <w:t xml:space="preserve"> das Comissões competentes, de forma que a presente Proposição Legislativa possa ser deliberada em </w:t>
      </w:r>
      <w:r w:rsidRPr="006C3BA8">
        <w:rPr>
          <w:b/>
          <w:sz w:val="25"/>
          <w:szCs w:val="25"/>
          <w:u w:val="single"/>
        </w:rPr>
        <w:t>ÚNICO TURNO DE DISCUSSÃO E VOTAÇÃO</w:t>
      </w:r>
      <w:r w:rsidRPr="006C3BA8">
        <w:rPr>
          <w:b/>
          <w:sz w:val="25"/>
          <w:szCs w:val="25"/>
        </w:rPr>
        <w:t xml:space="preserve"> já na Reunião Ordinária do dia </w:t>
      </w:r>
      <w:r w:rsidRPr="006C3BA8">
        <w:rPr>
          <w:b/>
          <w:sz w:val="25"/>
          <w:szCs w:val="25"/>
          <w:u w:val="single"/>
        </w:rPr>
        <w:t>04/11/2024</w:t>
      </w:r>
      <w:r w:rsidRPr="006C3BA8">
        <w:rPr>
          <w:sz w:val="25"/>
          <w:szCs w:val="25"/>
        </w:rPr>
        <w:t>.</w:t>
      </w:r>
    </w:p>
    <w:p w14:paraId="2E507893" w14:textId="72B474B9" w:rsidR="009F0CBF" w:rsidRPr="006C3BA8" w:rsidRDefault="009F0CBF" w:rsidP="009F0CBF">
      <w:pPr>
        <w:ind w:firstLine="851"/>
        <w:jc w:val="both"/>
        <w:rPr>
          <w:sz w:val="25"/>
          <w:szCs w:val="25"/>
        </w:rPr>
      </w:pPr>
      <w:r w:rsidRPr="006C3BA8">
        <w:rPr>
          <w:sz w:val="25"/>
          <w:szCs w:val="25"/>
        </w:rPr>
        <w:t>Por derradeiro, na certeza do acolhimento da proposta e a pronta aprovação do Projeto de Lei, renovamos a Vossa Excelência e aos seus ilustres Pares protestos de elevada consideração e apreço.</w:t>
      </w:r>
    </w:p>
    <w:p w14:paraId="2C10074A" w14:textId="77777777" w:rsidR="00C73E0D" w:rsidRPr="006C3BA8" w:rsidRDefault="00C73E0D" w:rsidP="009F0CBF">
      <w:pPr>
        <w:ind w:firstLine="851"/>
        <w:jc w:val="both"/>
        <w:rPr>
          <w:sz w:val="25"/>
          <w:szCs w:val="25"/>
        </w:rPr>
      </w:pPr>
    </w:p>
    <w:p w14:paraId="02FAB7E7" w14:textId="2C614E92" w:rsidR="00650262" w:rsidRDefault="00650262" w:rsidP="009F0CBF">
      <w:pPr>
        <w:ind w:firstLine="851"/>
        <w:jc w:val="both"/>
        <w:rPr>
          <w:sz w:val="25"/>
          <w:szCs w:val="25"/>
        </w:rPr>
      </w:pPr>
      <w:r w:rsidRPr="006C3BA8">
        <w:rPr>
          <w:sz w:val="25"/>
          <w:szCs w:val="25"/>
        </w:rPr>
        <w:t>Cordialmente,</w:t>
      </w:r>
    </w:p>
    <w:p w14:paraId="21524A4E" w14:textId="77777777" w:rsidR="006C3BA8" w:rsidRDefault="006C3BA8" w:rsidP="009F0CBF">
      <w:pPr>
        <w:ind w:firstLine="851"/>
        <w:jc w:val="both"/>
        <w:rPr>
          <w:sz w:val="25"/>
          <w:szCs w:val="25"/>
        </w:rPr>
      </w:pPr>
    </w:p>
    <w:p w14:paraId="5AB91C88" w14:textId="77777777" w:rsidR="006C3BA8" w:rsidRPr="006C3BA8" w:rsidRDefault="006C3BA8" w:rsidP="009F0CBF">
      <w:pPr>
        <w:ind w:firstLine="851"/>
        <w:jc w:val="both"/>
        <w:rPr>
          <w:b/>
          <w:bCs/>
          <w:sz w:val="25"/>
          <w:szCs w:val="25"/>
        </w:rPr>
      </w:pPr>
    </w:p>
    <w:p w14:paraId="78E2A066" w14:textId="77777777" w:rsidR="00650262" w:rsidRPr="006C3BA8" w:rsidRDefault="00650262" w:rsidP="009F0CBF">
      <w:pPr>
        <w:ind w:left="-567"/>
        <w:jc w:val="both"/>
        <w:rPr>
          <w:b/>
          <w:bCs/>
          <w:sz w:val="25"/>
          <w:szCs w:val="25"/>
        </w:rPr>
      </w:pPr>
    </w:p>
    <w:p w14:paraId="698F96B6" w14:textId="77777777" w:rsidR="00C73E0D" w:rsidRPr="006C3BA8" w:rsidRDefault="00C73E0D" w:rsidP="009F0CBF">
      <w:pPr>
        <w:ind w:left="-567"/>
        <w:jc w:val="both"/>
        <w:rPr>
          <w:b/>
          <w:bCs/>
          <w:sz w:val="25"/>
          <w:szCs w:val="25"/>
        </w:rPr>
      </w:pPr>
    </w:p>
    <w:p w14:paraId="293065BD" w14:textId="1290121F" w:rsidR="00650262" w:rsidRPr="006C3BA8" w:rsidRDefault="00CF3BC2" w:rsidP="009F0CBF">
      <w:pPr>
        <w:ind w:left="-567"/>
        <w:jc w:val="center"/>
        <w:rPr>
          <w:b/>
          <w:bCs/>
          <w:sz w:val="25"/>
          <w:szCs w:val="25"/>
        </w:rPr>
      </w:pPr>
      <w:r w:rsidRPr="006C3BA8">
        <w:rPr>
          <w:b/>
          <w:bCs/>
          <w:sz w:val="25"/>
          <w:szCs w:val="25"/>
        </w:rPr>
        <w:t>FÁBIO MARQUES FLORÊNCIO</w:t>
      </w:r>
    </w:p>
    <w:p w14:paraId="40BBC0BA" w14:textId="77777777" w:rsidR="00650262" w:rsidRPr="006C3BA8" w:rsidRDefault="00650262" w:rsidP="009F0CBF">
      <w:pPr>
        <w:ind w:left="-567"/>
        <w:jc w:val="center"/>
        <w:rPr>
          <w:sz w:val="25"/>
          <w:szCs w:val="25"/>
        </w:rPr>
      </w:pPr>
      <w:r w:rsidRPr="006C3BA8">
        <w:rPr>
          <w:b/>
          <w:bCs/>
          <w:sz w:val="25"/>
          <w:szCs w:val="25"/>
        </w:rPr>
        <w:t>Prefeito Municipal</w:t>
      </w:r>
    </w:p>
    <w:p w14:paraId="0CC2A165" w14:textId="77777777" w:rsidR="00C73E0D" w:rsidRPr="006C3BA8" w:rsidRDefault="00C73E0D" w:rsidP="009F0CBF">
      <w:pPr>
        <w:jc w:val="both"/>
        <w:rPr>
          <w:b/>
          <w:sz w:val="25"/>
          <w:szCs w:val="25"/>
        </w:rPr>
      </w:pPr>
    </w:p>
    <w:p w14:paraId="0F05CD8D" w14:textId="5B84B28D" w:rsidR="00650262" w:rsidRPr="006C3BA8" w:rsidRDefault="00650262" w:rsidP="009F0CBF">
      <w:pPr>
        <w:jc w:val="both"/>
        <w:rPr>
          <w:b/>
          <w:sz w:val="25"/>
          <w:szCs w:val="25"/>
        </w:rPr>
      </w:pPr>
      <w:r w:rsidRPr="006C3BA8">
        <w:rPr>
          <w:b/>
          <w:sz w:val="25"/>
          <w:szCs w:val="25"/>
        </w:rPr>
        <w:t>A Sua Excelência, o Senhor,</w:t>
      </w:r>
    </w:p>
    <w:p w14:paraId="6CAB4CF2" w14:textId="534B0401" w:rsidR="00650262" w:rsidRPr="006C3BA8" w:rsidRDefault="00650262" w:rsidP="009F0CBF">
      <w:pPr>
        <w:jc w:val="both"/>
        <w:rPr>
          <w:b/>
          <w:sz w:val="25"/>
          <w:szCs w:val="25"/>
        </w:rPr>
      </w:pPr>
      <w:r w:rsidRPr="006C3BA8">
        <w:rPr>
          <w:b/>
          <w:sz w:val="25"/>
          <w:szCs w:val="25"/>
        </w:rPr>
        <w:t xml:space="preserve">Vereador </w:t>
      </w:r>
      <w:r w:rsidR="00032CFA" w:rsidRPr="006C3BA8">
        <w:rPr>
          <w:b/>
          <w:sz w:val="25"/>
          <w:szCs w:val="25"/>
        </w:rPr>
        <w:t>JOSÉ CARLOS DE MORAIS</w:t>
      </w:r>
    </w:p>
    <w:p w14:paraId="02B3DEFF" w14:textId="77777777" w:rsidR="00650262" w:rsidRPr="006C3BA8" w:rsidRDefault="00650262" w:rsidP="009F0CBF">
      <w:pPr>
        <w:jc w:val="both"/>
        <w:rPr>
          <w:b/>
          <w:sz w:val="25"/>
          <w:szCs w:val="25"/>
        </w:rPr>
      </w:pPr>
      <w:r w:rsidRPr="006C3BA8">
        <w:rPr>
          <w:b/>
          <w:sz w:val="25"/>
          <w:szCs w:val="25"/>
        </w:rPr>
        <w:t>Presidente da Câmara Municipal de Alfenas</w:t>
      </w:r>
    </w:p>
    <w:p w14:paraId="2EB5D590" w14:textId="0666414F" w:rsidR="00AD154B" w:rsidRPr="006C3BA8" w:rsidRDefault="00650262" w:rsidP="009F0CBF">
      <w:pPr>
        <w:jc w:val="both"/>
        <w:rPr>
          <w:b/>
          <w:sz w:val="25"/>
          <w:szCs w:val="25"/>
          <w:u w:val="single"/>
        </w:rPr>
      </w:pPr>
      <w:r w:rsidRPr="006C3BA8">
        <w:rPr>
          <w:b/>
          <w:sz w:val="25"/>
          <w:szCs w:val="25"/>
          <w:u w:val="single"/>
        </w:rPr>
        <w:t>Nesta</w:t>
      </w:r>
    </w:p>
    <w:p w14:paraId="1BE417F8" w14:textId="77777777" w:rsidR="00D468DD" w:rsidRPr="006C3BA8" w:rsidRDefault="00D468DD" w:rsidP="009F0CBF">
      <w:pPr>
        <w:jc w:val="both"/>
        <w:rPr>
          <w:sz w:val="25"/>
          <w:szCs w:val="25"/>
        </w:rPr>
      </w:pPr>
    </w:p>
    <w:p w14:paraId="0B1CB0D4" w14:textId="4A7DD103" w:rsidR="00CF5099" w:rsidRPr="006C3BA8" w:rsidRDefault="0007685E" w:rsidP="009F0CBF">
      <w:pPr>
        <w:jc w:val="center"/>
        <w:rPr>
          <w:sz w:val="29"/>
          <w:szCs w:val="29"/>
        </w:rPr>
      </w:pPr>
      <w:r w:rsidRPr="006C3BA8">
        <w:rPr>
          <w:b/>
          <w:sz w:val="29"/>
          <w:szCs w:val="29"/>
        </w:rPr>
        <w:lastRenderedPageBreak/>
        <w:t xml:space="preserve">PROJETO DE LEI Nº               </w:t>
      </w:r>
      <w:r w:rsidR="003D217F" w:rsidRPr="006C3BA8">
        <w:rPr>
          <w:b/>
          <w:sz w:val="29"/>
          <w:szCs w:val="29"/>
        </w:rPr>
        <w:t xml:space="preserve">, </w:t>
      </w:r>
      <w:r w:rsidR="002D64D1" w:rsidRPr="006C3BA8">
        <w:rPr>
          <w:b/>
          <w:sz w:val="29"/>
          <w:szCs w:val="29"/>
        </w:rPr>
        <w:t xml:space="preserve">de </w:t>
      </w:r>
      <w:r w:rsidR="006C3BA8">
        <w:rPr>
          <w:b/>
          <w:sz w:val="29"/>
          <w:szCs w:val="29"/>
        </w:rPr>
        <w:t>25</w:t>
      </w:r>
      <w:r w:rsidR="00D468DD" w:rsidRPr="006C3BA8">
        <w:rPr>
          <w:b/>
          <w:sz w:val="29"/>
          <w:szCs w:val="29"/>
        </w:rPr>
        <w:t xml:space="preserve"> de outubro </w:t>
      </w:r>
      <w:r w:rsidR="007946E2" w:rsidRPr="006C3BA8">
        <w:rPr>
          <w:b/>
          <w:sz w:val="29"/>
          <w:szCs w:val="29"/>
        </w:rPr>
        <w:t xml:space="preserve">de </w:t>
      </w:r>
      <w:r w:rsidR="00021F1E" w:rsidRPr="006C3BA8">
        <w:rPr>
          <w:b/>
          <w:sz w:val="29"/>
          <w:szCs w:val="29"/>
        </w:rPr>
        <w:t>2024</w:t>
      </w:r>
      <w:r w:rsidR="00EE0580" w:rsidRPr="006C3BA8">
        <w:rPr>
          <w:sz w:val="29"/>
          <w:szCs w:val="29"/>
        </w:rPr>
        <w:t>.</w:t>
      </w:r>
    </w:p>
    <w:p w14:paraId="66B872C1" w14:textId="77777777" w:rsidR="002C31F4" w:rsidRPr="006C3BA8" w:rsidRDefault="002C31F4" w:rsidP="009F0CBF">
      <w:pPr>
        <w:ind w:left="4253"/>
        <w:jc w:val="both"/>
        <w:rPr>
          <w:b/>
          <w:sz w:val="25"/>
          <w:szCs w:val="25"/>
        </w:rPr>
      </w:pPr>
    </w:p>
    <w:p w14:paraId="4D1749BA" w14:textId="72BB2152" w:rsidR="00877A15" w:rsidRPr="006C3BA8" w:rsidRDefault="00632D63" w:rsidP="009F0CBF">
      <w:pPr>
        <w:ind w:left="4253"/>
        <w:jc w:val="both"/>
        <w:rPr>
          <w:sz w:val="25"/>
          <w:szCs w:val="25"/>
        </w:rPr>
      </w:pPr>
      <w:r w:rsidRPr="006C3BA8">
        <w:rPr>
          <w:b/>
          <w:sz w:val="25"/>
          <w:szCs w:val="25"/>
        </w:rPr>
        <w:t xml:space="preserve">Institui o Programa de Incentivo à Regularização Fiscal com a Fazenda Pública do Município de Alfenas </w:t>
      </w:r>
      <w:r w:rsidR="0024305E" w:rsidRPr="006C3BA8">
        <w:rPr>
          <w:b/>
          <w:sz w:val="25"/>
          <w:szCs w:val="25"/>
        </w:rPr>
        <w:t>–</w:t>
      </w:r>
      <w:r w:rsidRPr="006C3BA8">
        <w:rPr>
          <w:b/>
          <w:sz w:val="25"/>
          <w:szCs w:val="25"/>
        </w:rPr>
        <w:t xml:space="preserve"> PROREFIS</w:t>
      </w:r>
      <w:r w:rsidR="0024305E" w:rsidRPr="006C3BA8">
        <w:rPr>
          <w:b/>
          <w:sz w:val="25"/>
          <w:szCs w:val="25"/>
        </w:rPr>
        <w:t xml:space="preserve"> </w:t>
      </w:r>
      <w:r w:rsidR="00021F1E" w:rsidRPr="006C3BA8">
        <w:rPr>
          <w:b/>
          <w:sz w:val="25"/>
          <w:szCs w:val="25"/>
        </w:rPr>
        <w:t>2024</w:t>
      </w:r>
      <w:r w:rsidRPr="006C3BA8">
        <w:rPr>
          <w:b/>
          <w:sz w:val="25"/>
          <w:szCs w:val="25"/>
        </w:rPr>
        <w:t xml:space="preserve"> e dá outras providências</w:t>
      </w:r>
      <w:r w:rsidRPr="006C3BA8">
        <w:rPr>
          <w:sz w:val="25"/>
          <w:szCs w:val="25"/>
        </w:rPr>
        <w:t>.</w:t>
      </w:r>
    </w:p>
    <w:p w14:paraId="117448D4" w14:textId="77777777" w:rsidR="00353C69" w:rsidRPr="006C3BA8" w:rsidRDefault="00353C69" w:rsidP="009F0CBF">
      <w:pPr>
        <w:ind w:firstLine="851"/>
        <w:jc w:val="both"/>
        <w:rPr>
          <w:sz w:val="25"/>
          <w:szCs w:val="25"/>
        </w:rPr>
      </w:pPr>
    </w:p>
    <w:p w14:paraId="5CBBC368" w14:textId="77777777" w:rsidR="00213FA5" w:rsidRPr="006C3BA8" w:rsidRDefault="00213FA5" w:rsidP="009F0CBF">
      <w:pPr>
        <w:ind w:firstLine="851"/>
        <w:jc w:val="both"/>
        <w:rPr>
          <w:sz w:val="25"/>
          <w:szCs w:val="25"/>
        </w:rPr>
      </w:pPr>
    </w:p>
    <w:p w14:paraId="59BF911E" w14:textId="77777777" w:rsidR="00534C8F" w:rsidRPr="006C3BA8" w:rsidRDefault="003B5557" w:rsidP="009F0CBF">
      <w:pPr>
        <w:ind w:firstLine="851"/>
        <w:jc w:val="both"/>
        <w:rPr>
          <w:sz w:val="25"/>
          <w:szCs w:val="25"/>
        </w:rPr>
      </w:pPr>
      <w:r w:rsidRPr="006C3BA8">
        <w:rPr>
          <w:sz w:val="25"/>
          <w:szCs w:val="25"/>
        </w:rPr>
        <w:t>O povo do Município de Alfenas, por seus representantes na Câmara Municipal aprovou e eu, Prefeito, sanciono a seguinte lei:</w:t>
      </w:r>
    </w:p>
    <w:p w14:paraId="252F07D6" w14:textId="77777777" w:rsidR="00592C69" w:rsidRPr="006C3BA8" w:rsidRDefault="00592C69" w:rsidP="009F0CBF">
      <w:pPr>
        <w:ind w:firstLine="851"/>
        <w:jc w:val="both"/>
        <w:rPr>
          <w:sz w:val="25"/>
          <w:szCs w:val="25"/>
        </w:rPr>
      </w:pPr>
    </w:p>
    <w:p w14:paraId="184C71B7" w14:textId="0D0CCC45" w:rsidR="00592C69" w:rsidRPr="006C3BA8" w:rsidRDefault="00592C69" w:rsidP="009F0CBF">
      <w:pPr>
        <w:ind w:firstLine="851"/>
        <w:jc w:val="both"/>
        <w:rPr>
          <w:sz w:val="25"/>
          <w:szCs w:val="25"/>
        </w:rPr>
      </w:pPr>
      <w:r w:rsidRPr="006C3BA8">
        <w:rPr>
          <w:b/>
          <w:sz w:val="25"/>
          <w:szCs w:val="25"/>
        </w:rPr>
        <w:t>Art. 1º</w:t>
      </w:r>
      <w:r w:rsidRPr="006C3BA8">
        <w:rPr>
          <w:sz w:val="25"/>
          <w:szCs w:val="25"/>
        </w:rPr>
        <w:t xml:space="preserve"> Fica instituído o Programa de Incentivo à Regularização Fiscal com a Fazenda Pública do Município de Alfenas - PROREFIS </w:t>
      </w:r>
      <w:r w:rsidR="00021F1E" w:rsidRPr="006C3BA8">
        <w:rPr>
          <w:sz w:val="25"/>
          <w:szCs w:val="25"/>
        </w:rPr>
        <w:t>2024</w:t>
      </w:r>
      <w:r w:rsidRPr="006C3BA8">
        <w:rPr>
          <w:sz w:val="25"/>
          <w:szCs w:val="25"/>
        </w:rPr>
        <w:t>, tendo como objetivo a quitação de débitos tributários e não tributários de pessoas físicas e jurídicas, vencidos até a data da adesão ao Programa, inscritos ou não em dívida ativa.</w:t>
      </w:r>
    </w:p>
    <w:p w14:paraId="47B32C35" w14:textId="77777777" w:rsidR="00592C69" w:rsidRPr="006C3BA8" w:rsidRDefault="00592C69" w:rsidP="009F0CBF">
      <w:pPr>
        <w:ind w:firstLine="851"/>
        <w:jc w:val="both"/>
        <w:rPr>
          <w:sz w:val="25"/>
          <w:szCs w:val="25"/>
        </w:rPr>
      </w:pPr>
    </w:p>
    <w:p w14:paraId="3FB3C5F8" w14:textId="46987228" w:rsidR="00592C69" w:rsidRPr="006C3BA8" w:rsidRDefault="00592C69" w:rsidP="009F0CBF">
      <w:pPr>
        <w:ind w:firstLine="851"/>
        <w:jc w:val="both"/>
        <w:rPr>
          <w:sz w:val="25"/>
          <w:szCs w:val="25"/>
        </w:rPr>
      </w:pPr>
      <w:r w:rsidRPr="006C3BA8">
        <w:rPr>
          <w:b/>
          <w:sz w:val="25"/>
          <w:szCs w:val="25"/>
        </w:rPr>
        <w:t>§1º</w:t>
      </w:r>
      <w:r w:rsidRPr="006C3BA8">
        <w:rPr>
          <w:sz w:val="25"/>
          <w:szCs w:val="25"/>
        </w:rPr>
        <w:t xml:space="preserve"> Os débitos alcançados pelo PROREFIS </w:t>
      </w:r>
      <w:r w:rsidR="00021F1E" w:rsidRPr="006C3BA8">
        <w:rPr>
          <w:sz w:val="25"/>
          <w:szCs w:val="25"/>
        </w:rPr>
        <w:t>2024</w:t>
      </w:r>
      <w:r w:rsidRPr="006C3BA8">
        <w:rPr>
          <w:sz w:val="25"/>
          <w:szCs w:val="25"/>
        </w:rPr>
        <w:t xml:space="preserve"> englobam a totalidade daqueles exigíveis em nome do sujeito passivo, na condição de contribuinte ou responsável, na forma da lei.</w:t>
      </w:r>
    </w:p>
    <w:p w14:paraId="6EBE9754" w14:textId="77777777" w:rsidR="00592C69" w:rsidRPr="006C3BA8" w:rsidRDefault="00592C69" w:rsidP="009F0CBF">
      <w:pPr>
        <w:ind w:firstLine="851"/>
        <w:jc w:val="both"/>
        <w:rPr>
          <w:sz w:val="25"/>
          <w:szCs w:val="25"/>
        </w:rPr>
      </w:pPr>
    </w:p>
    <w:p w14:paraId="20C0625C" w14:textId="435AF9A5" w:rsidR="00592C69" w:rsidRPr="006C3BA8" w:rsidRDefault="00592C69" w:rsidP="009F0CBF">
      <w:pPr>
        <w:ind w:firstLine="851"/>
        <w:jc w:val="both"/>
        <w:rPr>
          <w:sz w:val="25"/>
          <w:szCs w:val="25"/>
        </w:rPr>
      </w:pPr>
      <w:r w:rsidRPr="006C3BA8">
        <w:rPr>
          <w:b/>
          <w:sz w:val="25"/>
          <w:szCs w:val="25"/>
        </w:rPr>
        <w:t>§2º</w:t>
      </w:r>
      <w:r w:rsidR="005F4B74" w:rsidRPr="006C3BA8">
        <w:rPr>
          <w:b/>
          <w:sz w:val="25"/>
          <w:szCs w:val="25"/>
        </w:rPr>
        <w:t xml:space="preserve"> </w:t>
      </w:r>
      <w:r w:rsidRPr="006C3BA8">
        <w:rPr>
          <w:sz w:val="25"/>
          <w:szCs w:val="25"/>
        </w:rPr>
        <w:t xml:space="preserve">Ficam excluídos do PROREFIS </w:t>
      </w:r>
      <w:r w:rsidR="00021F1E" w:rsidRPr="006C3BA8">
        <w:rPr>
          <w:sz w:val="25"/>
          <w:szCs w:val="25"/>
        </w:rPr>
        <w:t>2024</w:t>
      </w:r>
      <w:r w:rsidRPr="006C3BA8">
        <w:rPr>
          <w:sz w:val="25"/>
          <w:szCs w:val="25"/>
        </w:rPr>
        <w:t xml:space="preserve"> os débitos provenientes do descumprimento de obrigações previstas em contratos administrativos em geral, em contratos de concessão de obras e serviços públicos, e em contratos de parceria público privada.  </w:t>
      </w:r>
    </w:p>
    <w:p w14:paraId="0F8A2C2E" w14:textId="77777777" w:rsidR="00592C69" w:rsidRPr="006C3BA8" w:rsidRDefault="00592C69" w:rsidP="009F0CBF">
      <w:pPr>
        <w:ind w:firstLine="851"/>
        <w:jc w:val="both"/>
        <w:rPr>
          <w:sz w:val="25"/>
          <w:szCs w:val="25"/>
        </w:rPr>
      </w:pPr>
    </w:p>
    <w:p w14:paraId="42CDA280" w14:textId="77777777" w:rsidR="00592C69" w:rsidRPr="006C3BA8" w:rsidRDefault="00592C69" w:rsidP="009F0CBF">
      <w:pPr>
        <w:ind w:firstLine="851"/>
        <w:jc w:val="both"/>
        <w:rPr>
          <w:sz w:val="25"/>
          <w:szCs w:val="25"/>
        </w:rPr>
      </w:pPr>
      <w:r w:rsidRPr="006C3BA8">
        <w:rPr>
          <w:b/>
          <w:sz w:val="25"/>
          <w:szCs w:val="25"/>
        </w:rPr>
        <w:t>§3º</w:t>
      </w:r>
      <w:r w:rsidRPr="006C3BA8">
        <w:rPr>
          <w:sz w:val="25"/>
          <w:szCs w:val="25"/>
        </w:rPr>
        <w:t xml:space="preserve"> Para os efeitos desta lei, considera-se débito a soma dos valores:</w:t>
      </w:r>
    </w:p>
    <w:p w14:paraId="65DFCE68" w14:textId="77777777" w:rsidR="00592C69" w:rsidRPr="006C3BA8" w:rsidRDefault="00592C69" w:rsidP="009F0CBF">
      <w:pPr>
        <w:ind w:firstLine="851"/>
        <w:jc w:val="both"/>
        <w:rPr>
          <w:sz w:val="25"/>
          <w:szCs w:val="25"/>
        </w:rPr>
      </w:pPr>
    </w:p>
    <w:p w14:paraId="55FE57AD" w14:textId="77777777" w:rsidR="00592C69" w:rsidRPr="006C3BA8" w:rsidRDefault="00592C69" w:rsidP="009F0CBF">
      <w:pPr>
        <w:ind w:firstLine="851"/>
        <w:jc w:val="both"/>
        <w:rPr>
          <w:sz w:val="25"/>
          <w:szCs w:val="25"/>
        </w:rPr>
      </w:pPr>
      <w:r w:rsidRPr="006C3BA8">
        <w:rPr>
          <w:sz w:val="25"/>
          <w:szCs w:val="25"/>
        </w:rPr>
        <w:t xml:space="preserve">I - </w:t>
      </w:r>
      <w:proofErr w:type="gramStart"/>
      <w:r w:rsidRPr="006C3BA8">
        <w:rPr>
          <w:sz w:val="25"/>
          <w:szCs w:val="25"/>
        </w:rPr>
        <w:t>do</w:t>
      </w:r>
      <w:proofErr w:type="gramEnd"/>
      <w:r w:rsidRPr="006C3BA8">
        <w:rPr>
          <w:sz w:val="25"/>
          <w:szCs w:val="25"/>
        </w:rPr>
        <w:t xml:space="preserve"> imposto, taxa, contribuição e/ou débito não tributário existente em nome do contribuinte ou responsável;</w:t>
      </w:r>
    </w:p>
    <w:p w14:paraId="19767745" w14:textId="77777777" w:rsidR="00592C69" w:rsidRPr="006C3BA8" w:rsidRDefault="00592C69" w:rsidP="009F0CBF">
      <w:pPr>
        <w:ind w:firstLine="851"/>
        <w:jc w:val="both"/>
        <w:rPr>
          <w:sz w:val="25"/>
          <w:szCs w:val="25"/>
        </w:rPr>
      </w:pPr>
    </w:p>
    <w:p w14:paraId="70CA495C" w14:textId="77777777" w:rsidR="00592C69" w:rsidRPr="006C3BA8" w:rsidRDefault="00592C69" w:rsidP="009F0CBF">
      <w:pPr>
        <w:ind w:firstLine="851"/>
        <w:jc w:val="both"/>
        <w:rPr>
          <w:sz w:val="25"/>
          <w:szCs w:val="25"/>
        </w:rPr>
      </w:pPr>
      <w:r w:rsidRPr="006C3BA8">
        <w:rPr>
          <w:sz w:val="25"/>
          <w:szCs w:val="25"/>
        </w:rPr>
        <w:t xml:space="preserve">II - </w:t>
      </w:r>
      <w:proofErr w:type="gramStart"/>
      <w:r w:rsidRPr="006C3BA8">
        <w:rPr>
          <w:sz w:val="25"/>
          <w:szCs w:val="25"/>
        </w:rPr>
        <w:t>da</w:t>
      </w:r>
      <w:proofErr w:type="gramEnd"/>
      <w:r w:rsidRPr="006C3BA8">
        <w:rPr>
          <w:sz w:val="25"/>
          <w:szCs w:val="25"/>
        </w:rPr>
        <w:t xml:space="preserve"> atualização monetária;</w:t>
      </w:r>
    </w:p>
    <w:p w14:paraId="1B6D5093" w14:textId="77777777" w:rsidR="00592C69" w:rsidRPr="006C3BA8" w:rsidRDefault="00592C69" w:rsidP="009F0CBF">
      <w:pPr>
        <w:ind w:firstLine="851"/>
        <w:jc w:val="both"/>
        <w:rPr>
          <w:sz w:val="25"/>
          <w:szCs w:val="25"/>
        </w:rPr>
      </w:pPr>
      <w:r w:rsidRPr="006C3BA8">
        <w:rPr>
          <w:sz w:val="25"/>
          <w:szCs w:val="25"/>
        </w:rPr>
        <w:t xml:space="preserve"> </w:t>
      </w:r>
    </w:p>
    <w:p w14:paraId="4BB8DE82" w14:textId="77777777" w:rsidR="00592C69" w:rsidRPr="006C3BA8" w:rsidRDefault="00592C69" w:rsidP="009F0CBF">
      <w:pPr>
        <w:ind w:firstLine="851"/>
        <w:jc w:val="both"/>
        <w:rPr>
          <w:sz w:val="25"/>
          <w:szCs w:val="25"/>
        </w:rPr>
      </w:pPr>
      <w:r w:rsidRPr="006C3BA8">
        <w:rPr>
          <w:sz w:val="25"/>
          <w:szCs w:val="25"/>
        </w:rPr>
        <w:t>III - dos juros de mora; e</w:t>
      </w:r>
    </w:p>
    <w:p w14:paraId="0E3D0988" w14:textId="77777777" w:rsidR="00592C69" w:rsidRPr="006C3BA8" w:rsidRDefault="00592C69" w:rsidP="009F0CBF">
      <w:pPr>
        <w:ind w:firstLine="851"/>
        <w:jc w:val="both"/>
        <w:rPr>
          <w:sz w:val="25"/>
          <w:szCs w:val="25"/>
        </w:rPr>
      </w:pPr>
    </w:p>
    <w:p w14:paraId="56A353E3" w14:textId="77777777" w:rsidR="00592C69" w:rsidRPr="006C3BA8" w:rsidRDefault="00592C69" w:rsidP="009F0CBF">
      <w:pPr>
        <w:ind w:firstLine="851"/>
        <w:jc w:val="both"/>
        <w:rPr>
          <w:sz w:val="25"/>
          <w:szCs w:val="25"/>
        </w:rPr>
      </w:pPr>
      <w:r w:rsidRPr="006C3BA8">
        <w:rPr>
          <w:sz w:val="25"/>
          <w:szCs w:val="25"/>
        </w:rPr>
        <w:t xml:space="preserve">IV - </w:t>
      </w:r>
      <w:proofErr w:type="gramStart"/>
      <w:r w:rsidRPr="006C3BA8">
        <w:rPr>
          <w:sz w:val="25"/>
          <w:szCs w:val="25"/>
        </w:rPr>
        <w:t>de</w:t>
      </w:r>
      <w:proofErr w:type="gramEnd"/>
      <w:r w:rsidRPr="006C3BA8">
        <w:rPr>
          <w:sz w:val="25"/>
          <w:szCs w:val="25"/>
        </w:rPr>
        <w:t xml:space="preserve"> todas as espécies de multa, inclusive aquelas de caráter moratório, aplicadas pela Fazenda Pública Municipal até a data da efetiva adesão ao Programa. </w:t>
      </w:r>
    </w:p>
    <w:p w14:paraId="52D60F1E" w14:textId="77777777" w:rsidR="00592C69" w:rsidRPr="006C3BA8" w:rsidRDefault="00592C69" w:rsidP="009F0CBF">
      <w:pPr>
        <w:ind w:firstLine="851"/>
        <w:jc w:val="both"/>
        <w:rPr>
          <w:sz w:val="25"/>
          <w:szCs w:val="25"/>
        </w:rPr>
      </w:pPr>
    </w:p>
    <w:p w14:paraId="790EE210" w14:textId="5BF77415" w:rsidR="00592C69" w:rsidRPr="006C3BA8" w:rsidRDefault="00592C69" w:rsidP="009F0CBF">
      <w:pPr>
        <w:ind w:firstLine="851"/>
        <w:jc w:val="both"/>
        <w:rPr>
          <w:sz w:val="25"/>
          <w:szCs w:val="25"/>
        </w:rPr>
      </w:pPr>
      <w:r w:rsidRPr="006C3BA8">
        <w:rPr>
          <w:b/>
          <w:sz w:val="25"/>
          <w:szCs w:val="25"/>
        </w:rPr>
        <w:t>§4º</w:t>
      </w:r>
      <w:r w:rsidRPr="006C3BA8">
        <w:rPr>
          <w:sz w:val="25"/>
          <w:szCs w:val="25"/>
        </w:rPr>
        <w:t xml:space="preserve"> O montante total do débito, para fins de concessão dos benefícios do PROREFIS </w:t>
      </w:r>
      <w:r w:rsidR="00021F1E" w:rsidRPr="006C3BA8">
        <w:rPr>
          <w:sz w:val="25"/>
          <w:szCs w:val="25"/>
        </w:rPr>
        <w:t>2024</w:t>
      </w:r>
      <w:r w:rsidRPr="006C3BA8">
        <w:rPr>
          <w:sz w:val="25"/>
          <w:szCs w:val="25"/>
        </w:rPr>
        <w:t xml:space="preserve">, deverá ser apurado na data da efetiva adesão ao Programa. </w:t>
      </w:r>
    </w:p>
    <w:p w14:paraId="4B037CCB" w14:textId="77777777" w:rsidR="00592C69" w:rsidRPr="006C3BA8" w:rsidRDefault="00592C69" w:rsidP="009F0CBF">
      <w:pPr>
        <w:ind w:firstLine="851"/>
        <w:jc w:val="both"/>
        <w:rPr>
          <w:sz w:val="25"/>
          <w:szCs w:val="25"/>
        </w:rPr>
      </w:pPr>
      <w:r w:rsidRPr="006C3BA8">
        <w:rPr>
          <w:sz w:val="25"/>
          <w:szCs w:val="25"/>
        </w:rPr>
        <w:t xml:space="preserve">   </w:t>
      </w:r>
    </w:p>
    <w:p w14:paraId="5FD750AF" w14:textId="41DBE296" w:rsidR="00592C69" w:rsidRPr="006C3BA8" w:rsidRDefault="00592C69" w:rsidP="009F0CBF">
      <w:pPr>
        <w:ind w:firstLine="851"/>
        <w:jc w:val="both"/>
        <w:rPr>
          <w:sz w:val="25"/>
          <w:szCs w:val="25"/>
        </w:rPr>
      </w:pPr>
      <w:r w:rsidRPr="006C3BA8">
        <w:rPr>
          <w:b/>
          <w:sz w:val="25"/>
          <w:szCs w:val="25"/>
        </w:rPr>
        <w:t>§5º</w:t>
      </w:r>
      <w:r w:rsidRPr="006C3BA8">
        <w:rPr>
          <w:sz w:val="25"/>
          <w:szCs w:val="25"/>
        </w:rPr>
        <w:t xml:space="preserve"> A adesão ao PROREFIS </w:t>
      </w:r>
      <w:r w:rsidR="00021F1E" w:rsidRPr="006C3BA8">
        <w:rPr>
          <w:sz w:val="25"/>
          <w:szCs w:val="25"/>
        </w:rPr>
        <w:t>2024</w:t>
      </w:r>
      <w:r w:rsidRPr="006C3BA8">
        <w:rPr>
          <w:sz w:val="25"/>
          <w:szCs w:val="25"/>
        </w:rPr>
        <w:t xml:space="preserve"> dar-se-á por opção do contribuinte ou responsável, devendo ser formalizada conforme as regras estipuladas nesta lei.</w:t>
      </w:r>
    </w:p>
    <w:p w14:paraId="623F3AB7" w14:textId="77777777" w:rsidR="00592C69" w:rsidRPr="006C3BA8" w:rsidRDefault="00592C69" w:rsidP="009F0CBF">
      <w:pPr>
        <w:ind w:firstLine="851"/>
        <w:jc w:val="both"/>
        <w:rPr>
          <w:sz w:val="25"/>
          <w:szCs w:val="25"/>
        </w:rPr>
      </w:pPr>
    </w:p>
    <w:p w14:paraId="2EBC62F6" w14:textId="5C8CBF94" w:rsidR="00592C69" w:rsidRPr="006C3BA8" w:rsidRDefault="00592C69" w:rsidP="009F0CBF">
      <w:pPr>
        <w:ind w:firstLine="851"/>
        <w:jc w:val="both"/>
        <w:rPr>
          <w:sz w:val="25"/>
          <w:szCs w:val="25"/>
        </w:rPr>
      </w:pPr>
      <w:r w:rsidRPr="006C3BA8">
        <w:rPr>
          <w:b/>
          <w:sz w:val="25"/>
          <w:szCs w:val="25"/>
        </w:rPr>
        <w:t>Art. 2º</w:t>
      </w:r>
      <w:r w:rsidRPr="006C3BA8">
        <w:rPr>
          <w:sz w:val="25"/>
          <w:szCs w:val="25"/>
        </w:rPr>
        <w:t xml:space="preserve"> O PROREFIS </w:t>
      </w:r>
      <w:r w:rsidR="00021F1E" w:rsidRPr="006C3BA8">
        <w:rPr>
          <w:sz w:val="25"/>
          <w:szCs w:val="25"/>
        </w:rPr>
        <w:t>2024</w:t>
      </w:r>
      <w:r w:rsidRPr="006C3BA8">
        <w:rPr>
          <w:sz w:val="25"/>
          <w:szCs w:val="25"/>
        </w:rPr>
        <w:t xml:space="preserve"> alcança os débitos tributários e não tributários de pessoas físicas e jurídicas, inscritos ou não em dívida ativa, inclusive aqueles:</w:t>
      </w:r>
    </w:p>
    <w:p w14:paraId="0C2D411A" w14:textId="77777777" w:rsidR="00592C69" w:rsidRPr="006C3BA8" w:rsidRDefault="00592C69" w:rsidP="009F0CBF">
      <w:pPr>
        <w:ind w:firstLine="851"/>
        <w:jc w:val="both"/>
        <w:rPr>
          <w:sz w:val="25"/>
          <w:szCs w:val="25"/>
        </w:rPr>
      </w:pPr>
    </w:p>
    <w:p w14:paraId="3F272BBB" w14:textId="77777777" w:rsidR="00592C69" w:rsidRPr="006C3BA8" w:rsidRDefault="00592C69" w:rsidP="009F0CBF">
      <w:pPr>
        <w:ind w:firstLine="851"/>
        <w:jc w:val="both"/>
        <w:rPr>
          <w:sz w:val="25"/>
          <w:szCs w:val="25"/>
        </w:rPr>
      </w:pPr>
      <w:r w:rsidRPr="006C3BA8">
        <w:rPr>
          <w:sz w:val="25"/>
          <w:szCs w:val="25"/>
        </w:rPr>
        <w:t xml:space="preserve">I - </w:t>
      </w:r>
      <w:proofErr w:type="gramStart"/>
      <w:r w:rsidRPr="006C3BA8">
        <w:rPr>
          <w:sz w:val="25"/>
          <w:szCs w:val="25"/>
        </w:rPr>
        <w:t>ajuizados</w:t>
      </w:r>
      <w:proofErr w:type="gramEnd"/>
      <w:r w:rsidRPr="006C3BA8">
        <w:rPr>
          <w:sz w:val="25"/>
          <w:szCs w:val="25"/>
        </w:rPr>
        <w:t>;</w:t>
      </w:r>
    </w:p>
    <w:p w14:paraId="5CC581FE" w14:textId="77777777" w:rsidR="00592C69" w:rsidRPr="006C3BA8" w:rsidRDefault="00592C69" w:rsidP="009F0CBF">
      <w:pPr>
        <w:ind w:firstLine="851"/>
        <w:jc w:val="both"/>
        <w:rPr>
          <w:sz w:val="25"/>
          <w:szCs w:val="25"/>
        </w:rPr>
      </w:pPr>
    </w:p>
    <w:p w14:paraId="2018DE0B" w14:textId="77777777" w:rsidR="00592C69" w:rsidRPr="006C3BA8" w:rsidRDefault="00592C69" w:rsidP="009F0CBF">
      <w:pPr>
        <w:ind w:firstLine="851"/>
        <w:jc w:val="both"/>
        <w:rPr>
          <w:sz w:val="25"/>
          <w:szCs w:val="25"/>
        </w:rPr>
      </w:pPr>
      <w:r w:rsidRPr="006C3BA8">
        <w:rPr>
          <w:sz w:val="25"/>
          <w:szCs w:val="25"/>
        </w:rPr>
        <w:t xml:space="preserve">II - </w:t>
      </w:r>
      <w:proofErr w:type="gramStart"/>
      <w:r w:rsidRPr="006C3BA8">
        <w:rPr>
          <w:sz w:val="25"/>
          <w:szCs w:val="25"/>
        </w:rPr>
        <w:t>parcelados</w:t>
      </w:r>
      <w:proofErr w:type="gramEnd"/>
      <w:r w:rsidRPr="006C3BA8">
        <w:rPr>
          <w:sz w:val="25"/>
          <w:szCs w:val="25"/>
        </w:rPr>
        <w:t>;</w:t>
      </w:r>
    </w:p>
    <w:p w14:paraId="750B0DA1" w14:textId="77777777" w:rsidR="00592C69" w:rsidRPr="006C3BA8" w:rsidRDefault="00592C69" w:rsidP="009F0CBF">
      <w:pPr>
        <w:ind w:firstLine="851"/>
        <w:jc w:val="both"/>
        <w:rPr>
          <w:sz w:val="25"/>
          <w:szCs w:val="25"/>
        </w:rPr>
      </w:pPr>
    </w:p>
    <w:p w14:paraId="4416DE30" w14:textId="77777777" w:rsidR="00592C69" w:rsidRPr="006C3BA8" w:rsidRDefault="00592C69" w:rsidP="009F0CBF">
      <w:pPr>
        <w:ind w:firstLine="851"/>
        <w:jc w:val="both"/>
        <w:rPr>
          <w:sz w:val="25"/>
          <w:szCs w:val="25"/>
        </w:rPr>
      </w:pPr>
      <w:r w:rsidRPr="006C3BA8">
        <w:rPr>
          <w:sz w:val="25"/>
          <w:szCs w:val="25"/>
        </w:rPr>
        <w:t>III - não constituídos, desde que confessados espontaneamente;</w:t>
      </w:r>
    </w:p>
    <w:p w14:paraId="3C56A54A" w14:textId="77777777" w:rsidR="00592C69" w:rsidRPr="006C3BA8" w:rsidRDefault="00592C69" w:rsidP="009F0CBF">
      <w:pPr>
        <w:ind w:firstLine="851"/>
        <w:jc w:val="both"/>
        <w:rPr>
          <w:sz w:val="25"/>
          <w:szCs w:val="25"/>
        </w:rPr>
      </w:pPr>
    </w:p>
    <w:p w14:paraId="630FD728" w14:textId="77777777" w:rsidR="00592C69" w:rsidRPr="006C3BA8" w:rsidRDefault="00592C69" w:rsidP="009F0CBF">
      <w:pPr>
        <w:ind w:firstLine="851"/>
        <w:jc w:val="both"/>
        <w:rPr>
          <w:sz w:val="25"/>
          <w:szCs w:val="25"/>
        </w:rPr>
      </w:pPr>
      <w:r w:rsidRPr="006C3BA8">
        <w:rPr>
          <w:sz w:val="25"/>
          <w:szCs w:val="25"/>
        </w:rPr>
        <w:t xml:space="preserve">IV - </w:t>
      </w:r>
      <w:proofErr w:type="gramStart"/>
      <w:r w:rsidRPr="006C3BA8">
        <w:rPr>
          <w:sz w:val="25"/>
          <w:szCs w:val="25"/>
        </w:rPr>
        <w:t>decorrentes</w:t>
      </w:r>
      <w:proofErr w:type="gramEnd"/>
      <w:r w:rsidRPr="006C3BA8">
        <w:rPr>
          <w:sz w:val="25"/>
          <w:szCs w:val="25"/>
        </w:rPr>
        <w:t xml:space="preserve"> da aplicação de penalidade pecuniária;</w:t>
      </w:r>
    </w:p>
    <w:p w14:paraId="71BDFA1C" w14:textId="77777777" w:rsidR="00592C69" w:rsidRPr="006C3BA8" w:rsidRDefault="00592C69" w:rsidP="009F0CBF">
      <w:pPr>
        <w:ind w:firstLine="851"/>
        <w:jc w:val="both"/>
        <w:rPr>
          <w:sz w:val="25"/>
          <w:szCs w:val="25"/>
        </w:rPr>
      </w:pPr>
    </w:p>
    <w:p w14:paraId="2031098C" w14:textId="77777777" w:rsidR="00592C69" w:rsidRPr="006C3BA8" w:rsidRDefault="00592C69" w:rsidP="009F0CBF">
      <w:pPr>
        <w:ind w:firstLine="851"/>
        <w:jc w:val="both"/>
        <w:rPr>
          <w:sz w:val="25"/>
          <w:szCs w:val="25"/>
        </w:rPr>
      </w:pPr>
      <w:r w:rsidRPr="006C3BA8">
        <w:rPr>
          <w:sz w:val="25"/>
          <w:szCs w:val="25"/>
        </w:rPr>
        <w:t xml:space="preserve">V - </w:t>
      </w:r>
      <w:proofErr w:type="gramStart"/>
      <w:r w:rsidRPr="006C3BA8">
        <w:rPr>
          <w:sz w:val="25"/>
          <w:szCs w:val="25"/>
        </w:rPr>
        <w:t>constituídos</w:t>
      </w:r>
      <w:proofErr w:type="gramEnd"/>
      <w:r w:rsidRPr="006C3BA8">
        <w:rPr>
          <w:sz w:val="25"/>
          <w:szCs w:val="25"/>
        </w:rPr>
        <w:t xml:space="preserve"> por meio de ação fiscal; e</w:t>
      </w:r>
    </w:p>
    <w:p w14:paraId="1447FFA0" w14:textId="77777777" w:rsidR="00592C69" w:rsidRPr="006C3BA8" w:rsidRDefault="00592C69" w:rsidP="009F0CBF">
      <w:pPr>
        <w:ind w:firstLine="851"/>
        <w:jc w:val="both"/>
        <w:rPr>
          <w:sz w:val="25"/>
          <w:szCs w:val="25"/>
        </w:rPr>
      </w:pPr>
    </w:p>
    <w:p w14:paraId="292666B5" w14:textId="77777777" w:rsidR="00592C69" w:rsidRPr="006C3BA8" w:rsidRDefault="00592C69" w:rsidP="009F0CBF">
      <w:pPr>
        <w:ind w:firstLine="851"/>
        <w:jc w:val="both"/>
        <w:rPr>
          <w:sz w:val="25"/>
          <w:szCs w:val="25"/>
        </w:rPr>
      </w:pPr>
      <w:r w:rsidRPr="006C3BA8">
        <w:rPr>
          <w:sz w:val="25"/>
          <w:szCs w:val="25"/>
        </w:rPr>
        <w:t xml:space="preserve">VI – </w:t>
      </w:r>
      <w:proofErr w:type="gramStart"/>
      <w:r w:rsidRPr="006C3BA8">
        <w:rPr>
          <w:sz w:val="25"/>
          <w:szCs w:val="25"/>
        </w:rPr>
        <w:t>decorrentes</w:t>
      </w:r>
      <w:proofErr w:type="gramEnd"/>
      <w:r w:rsidRPr="006C3BA8">
        <w:rPr>
          <w:sz w:val="25"/>
          <w:szCs w:val="25"/>
        </w:rPr>
        <w:t xml:space="preserve"> de lei ou obrigação contratual.</w:t>
      </w:r>
    </w:p>
    <w:p w14:paraId="413EEF77" w14:textId="77777777" w:rsidR="00592C69" w:rsidRPr="006C3BA8" w:rsidRDefault="00592C69" w:rsidP="009F0CBF">
      <w:pPr>
        <w:ind w:firstLine="851"/>
        <w:jc w:val="both"/>
        <w:rPr>
          <w:sz w:val="25"/>
          <w:szCs w:val="25"/>
        </w:rPr>
      </w:pPr>
    </w:p>
    <w:p w14:paraId="3EF974DA" w14:textId="1293347F" w:rsidR="00592C69" w:rsidRPr="006C3BA8" w:rsidRDefault="00592C69" w:rsidP="009F0CBF">
      <w:pPr>
        <w:ind w:firstLine="851"/>
        <w:jc w:val="both"/>
        <w:rPr>
          <w:sz w:val="25"/>
          <w:szCs w:val="25"/>
        </w:rPr>
      </w:pPr>
      <w:r w:rsidRPr="006C3BA8">
        <w:rPr>
          <w:b/>
          <w:sz w:val="25"/>
          <w:szCs w:val="25"/>
        </w:rPr>
        <w:t>Art. 3º</w:t>
      </w:r>
      <w:r w:rsidRPr="006C3BA8">
        <w:rPr>
          <w:sz w:val="25"/>
          <w:szCs w:val="25"/>
        </w:rPr>
        <w:t xml:space="preserve"> O devedor que aderir ao PROREFIS </w:t>
      </w:r>
      <w:r w:rsidR="00021F1E" w:rsidRPr="006C3BA8">
        <w:rPr>
          <w:sz w:val="25"/>
          <w:szCs w:val="25"/>
        </w:rPr>
        <w:t>2024</w:t>
      </w:r>
      <w:r w:rsidRPr="006C3BA8">
        <w:rPr>
          <w:sz w:val="25"/>
          <w:szCs w:val="25"/>
        </w:rPr>
        <w:t xml:space="preserve"> poder</w:t>
      </w:r>
      <w:r w:rsidR="00D468DD" w:rsidRPr="006C3BA8">
        <w:rPr>
          <w:sz w:val="25"/>
          <w:szCs w:val="25"/>
        </w:rPr>
        <w:t xml:space="preserve">á quitar seus débitos mediante </w:t>
      </w:r>
      <w:r w:rsidRPr="006C3BA8">
        <w:rPr>
          <w:sz w:val="25"/>
          <w:szCs w:val="25"/>
        </w:rPr>
        <w:t>pagamento à vista</w:t>
      </w:r>
      <w:r w:rsidR="00D468DD" w:rsidRPr="006C3BA8">
        <w:rPr>
          <w:sz w:val="25"/>
          <w:szCs w:val="25"/>
        </w:rPr>
        <w:t xml:space="preserve">, </w:t>
      </w:r>
      <w:r w:rsidRPr="006C3BA8">
        <w:rPr>
          <w:sz w:val="25"/>
          <w:szCs w:val="25"/>
        </w:rPr>
        <w:t xml:space="preserve">com desconto de </w:t>
      </w:r>
      <w:r w:rsidRPr="006C3BA8">
        <w:rPr>
          <w:sz w:val="25"/>
          <w:szCs w:val="25"/>
          <w:u w:val="single"/>
        </w:rPr>
        <w:t>100% (cem por cento)</w:t>
      </w:r>
      <w:r w:rsidRPr="006C3BA8">
        <w:rPr>
          <w:sz w:val="25"/>
          <w:szCs w:val="25"/>
        </w:rPr>
        <w:t xml:space="preserve"> das multas e juros moratórios que compõem a totalidade do débito, desde que o pagamento da quantia restante, devidamente atualiz</w:t>
      </w:r>
      <w:r w:rsidR="005F4B74" w:rsidRPr="006C3BA8">
        <w:rPr>
          <w:sz w:val="25"/>
          <w:szCs w:val="25"/>
        </w:rPr>
        <w:t xml:space="preserve">ada, seja realizado até o dia </w:t>
      </w:r>
      <w:r w:rsidR="00D468DD" w:rsidRPr="006C3BA8">
        <w:rPr>
          <w:sz w:val="25"/>
          <w:szCs w:val="25"/>
          <w:u w:val="single"/>
        </w:rPr>
        <w:t>13</w:t>
      </w:r>
      <w:r w:rsidR="00EE20EB" w:rsidRPr="006C3BA8">
        <w:rPr>
          <w:sz w:val="25"/>
          <w:szCs w:val="25"/>
          <w:u w:val="single"/>
        </w:rPr>
        <w:t>/1</w:t>
      </w:r>
      <w:r w:rsidR="00D468DD" w:rsidRPr="006C3BA8">
        <w:rPr>
          <w:sz w:val="25"/>
          <w:szCs w:val="25"/>
          <w:u w:val="single"/>
        </w:rPr>
        <w:t>2</w:t>
      </w:r>
      <w:r w:rsidRPr="006C3BA8">
        <w:rPr>
          <w:sz w:val="25"/>
          <w:szCs w:val="25"/>
          <w:u w:val="single"/>
        </w:rPr>
        <w:t>/</w:t>
      </w:r>
      <w:r w:rsidR="00021F1E" w:rsidRPr="006C3BA8">
        <w:rPr>
          <w:sz w:val="25"/>
          <w:szCs w:val="25"/>
          <w:u w:val="single"/>
        </w:rPr>
        <w:t>2024</w:t>
      </w:r>
      <w:r w:rsidR="00D468DD" w:rsidRPr="006C3BA8">
        <w:rPr>
          <w:sz w:val="25"/>
          <w:szCs w:val="25"/>
        </w:rPr>
        <w:t>.</w:t>
      </w:r>
    </w:p>
    <w:p w14:paraId="4D13E7C1" w14:textId="77777777" w:rsidR="00592C69" w:rsidRPr="006C3BA8" w:rsidRDefault="00592C69" w:rsidP="009F0CBF">
      <w:pPr>
        <w:ind w:firstLine="851"/>
        <w:jc w:val="both"/>
        <w:rPr>
          <w:sz w:val="25"/>
          <w:szCs w:val="25"/>
        </w:rPr>
      </w:pPr>
    </w:p>
    <w:p w14:paraId="339D0E88" w14:textId="19A16A75" w:rsidR="00592C69" w:rsidRPr="006C3BA8" w:rsidRDefault="00592C69" w:rsidP="009F0CBF">
      <w:pPr>
        <w:ind w:firstLine="851"/>
        <w:jc w:val="both"/>
        <w:rPr>
          <w:sz w:val="25"/>
          <w:szCs w:val="25"/>
        </w:rPr>
      </w:pPr>
      <w:r w:rsidRPr="006C3BA8">
        <w:rPr>
          <w:b/>
          <w:sz w:val="25"/>
          <w:szCs w:val="25"/>
        </w:rPr>
        <w:t>Art. 4º</w:t>
      </w:r>
      <w:r w:rsidRPr="006C3BA8">
        <w:rPr>
          <w:sz w:val="25"/>
          <w:szCs w:val="25"/>
        </w:rPr>
        <w:t xml:space="preserve"> A adesão ao PROREFIS </w:t>
      </w:r>
      <w:r w:rsidR="00021F1E" w:rsidRPr="006C3BA8">
        <w:rPr>
          <w:sz w:val="25"/>
          <w:szCs w:val="25"/>
        </w:rPr>
        <w:t>2024</w:t>
      </w:r>
      <w:r w:rsidRPr="006C3BA8">
        <w:rPr>
          <w:sz w:val="25"/>
          <w:szCs w:val="25"/>
        </w:rPr>
        <w:t xml:space="preserve"> somente será consumada com a satisfação das seguintes condições:</w:t>
      </w:r>
    </w:p>
    <w:p w14:paraId="2B433C31" w14:textId="77777777" w:rsidR="00592C69" w:rsidRPr="006C3BA8" w:rsidRDefault="00592C69" w:rsidP="009F0CBF">
      <w:pPr>
        <w:ind w:firstLine="851"/>
        <w:jc w:val="both"/>
        <w:rPr>
          <w:sz w:val="25"/>
          <w:szCs w:val="25"/>
        </w:rPr>
      </w:pPr>
      <w:r w:rsidRPr="006C3BA8">
        <w:rPr>
          <w:sz w:val="25"/>
          <w:szCs w:val="25"/>
        </w:rPr>
        <w:t xml:space="preserve"> </w:t>
      </w:r>
    </w:p>
    <w:p w14:paraId="4D68F3E6" w14:textId="77777777" w:rsidR="00592C69" w:rsidRPr="006C3BA8" w:rsidRDefault="00592C69" w:rsidP="009F0CBF">
      <w:pPr>
        <w:ind w:firstLine="851"/>
        <w:jc w:val="both"/>
        <w:rPr>
          <w:sz w:val="25"/>
          <w:szCs w:val="25"/>
        </w:rPr>
      </w:pPr>
      <w:r w:rsidRPr="006C3BA8">
        <w:rPr>
          <w:sz w:val="25"/>
          <w:szCs w:val="25"/>
        </w:rPr>
        <w:t xml:space="preserve">I – </w:t>
      </w:r>
      <w:proofErr w:type="gramStart"/>
      <w:r w:rsidRPr="006C3BA8">
        <w:rPr>
          <w:sz w:val="25"/>
          <w:szCs w:val="25"/>
        </w:rPr>
        <w:t>assinatura</w:t>
      </w:r>
      <w:proofErr w:type="gramEnd"/>
      <w:r w:rsidRPr="006C3BA8">
        <w:rPr>
          <w:sz w:val="25"/>
          <w:szCs w:val="25"/>
        </w:rPr>
        <w:t>, pelo devedor, ou por procurador com poderes específicos, de Termo de Adesão ao Programa, através do qual será formalizada a confissão irrevogável e irretratável da integralidade dos débitos existentes em seu nome, nos termos dos arts. 389 e 395 da Lei federal nº 13.105, de 16 de março de 2015 - Código de Processo Civil, como também a aceitação plena e irretratável de todas as condições estabelecidas nesta lei;</w:t>
      </w:r>
    </w:p>
    <w:p w14:paraId="4E619F10" w14:textId="77777777" w:rsidR="00592C69" w:rsidRPr="006C3BA8" w:rsidRDefault="00592C69" w:rsidP="009F0CBF">
      <w:pPr>
        <w:ind w:firstLine="851"/>
        <w:jc w:val="both"/>
        <w:rPr>
          <w:sz w:val="25"/>
          <w:szCs w:val="25"/>
        </w:rPr>
      </w:pPr>
    </w:p>
    <w:p w14:paraId="122000DB" w14:textId="77777777" w:rsidR="00592C69" w:rsidRPr="006C3BA8" w:rsidRDefault="00592C69" w:rsidP="009F0CBF">
      <w:pPr>
        <w:ind w:firstLine="851"/>
        <w:jc w:val="both"/>
        <w:rPr>
          <w:sz w:val="25"/>
          <w:szCs w:val="25"/>
        </w:rPr>
      </w:pPr>
      <w:r w:rsidRPr="006C3BA8">
        <w:rPr>
          <w:sz w:val="25"/>
          <w:szCs w:val="25"/>
        </w:rPr>
        <w:t xml:space="preserve">II – </w:t>
      </w:r>
      <w:proofErr w:type="gramStart"/>
      <w:r w:rsidRPr="006C3BA8">
        <w:rPr>
          <w:sz w:val="25"/>
          <w:szCs w:val="25"/>
        </w:rPr>
        <w:t>assunção</w:t>
      </w:r>
      <w:proofErr w:type="gramEnd"/>
      <w:r w:rsidRPr="006C3BA8">
        <w:rPr>
          <w:sz w:val="25"/>
          <w:szCs w:val="25"/>
        </w:rPr>
        <w:t xml:space="preserve"> de obrigação de pagar regularmente o débito consolidado e confessado, mediante a concessão dos descontos atrelados à modalidade de pagamento escolhida pelo devedor no ato de adesão ao Programa; e</w:t>
      </w:r>
    </w:p>
    <w:p w14:paraId="70CD9571" w14:textId="77777777" w:rsidR="00592C69" w:rsidRPr="006C3BA8" w:rsidRDefault="00592C69" w:rsidP="009F0CBF">
      <w:pPr>
        <w:ind w:firstLine="851"/>
        <w:jc w:val="both"/>
        <w:rPr>
          <w:sz w:val="25"/>
          <w:szCs w:val="25"/>
        </w:rPr>
      </w:pPr>
    </w:p>
    <w:p w14:paraId="19EAFF9F" w14:textId="77777777" w:rsidR="00592C69" w:rsidRPr="006C3BA8" w:rsidRDefault="00592C69" w:rsidP="009F0CBF">
      <w:pPr>
        <w:ind w:firstLine="851"/>
        <w:jc w:val="both"/>
        <w:rPr>
          <w:sz w:val="25"/>
          <w:szCs w:val="25"/>
        </w:rPr>
      </w:pPr>
      <w:r w:rsidRPr="006C3BA8">
        <w:rPr>
          <w:sz w:val="25"/>
          <w:szCs w:val="25"/>
        </w:rPr>
        <w:t>III – autorização para a emissão, pela Fazenda Pública do Município de Alfenas, de boletos de cobrança bancária.</w:t>
      </w:r>
    </w:p>
    <w:p w14:paraId="675D3C11" w14:textId="77777777" w:rsidR="00592C69" w:rsidRPr="006C3BA8" w:rsidRDefault="00592C69" w:rsidP="009F0CBF">
      <w:pPr>
        <w:ind w:firstLine="851"/>
        <w:jc w:val="both"/>
        <w:rPr>
          <w:sz w:val="25"/>
          <w:szCs w:val="25"/>
        </w:rPr>
      </w:pPr>
    </w:p>
    <w:p w14:paraId="7ED6590D" w14:textId="542489E3" w:rsidR="00592C69" w:rsidRPr="006C3BA8" w:rsidRDefault="00592C69" w:rsidP="009F0CBF">
      <w:pPr>
        <w:ind w:firstLine="851"/>
        <w:jc w:val="both"/>
        <w:rPr>
          <w:sz w:val="25"/>
          <w:szCs w:val="25"/>
        </w:rPr>
      </w:pPr>
      <w:r w:rsidRPr="006C3BA8">
        <w:rPr>
          <w:b/>
          <w:sz w:val="25"/>
          <w:szCs w:val="25"/>
        </w:rPr>
        <w:t>Parágrafo único</w:t>
      </w:r>
      <w:r w:rsidRPr="006C3BA8">
        <w:rPr>
          <w:sz w:val="25"/>
          <w:szCs w:val="25"/>
        </w:rPr>
        <w:t xml:space="preserve">. O Termo de Adesão ao PROREFIS </w:t>
      </w:r>
      <w:r w:rsidR="00021F1E" w:rsidRPr="006C3BA8">
        <w:rPr>
          <w:sz w:val="25"/>
          <w:szCs w:val="25"/>
        </w:rPr>
        <w:t>2024</w:t>
      </w:r>
      <w:r w:rsidRPr="006C3BA8">
        <w:rPr>
          <w:sz w:val="25"/>
          <w:szCs w:val="25"/>
        </w:rPr>
        <w:t xml:space="preserve"> deverá, obrigatoriamente, ser instruído com os seguintes documentos e informações: </w:t>
      </w:r>
    </w:p>
    <w:p w14:paraId="002331C0" w14:textId="77777777" w:rsidR="00592C69" w:rsidRPr="006C3BA8" w:rsidRDefault="00592C69" w:rsidP="009F0CBF">
      <w:pPr>
        <w:ind w:firstLine="851"/>
        <w:jc w:val="both"/>
        <w:rPr>
          <w:sz w:val="25"/>
          <w:szCs w:val="25"/>
        </w:rPr>
      </w:pPr>
    </w:p>
    <w:p w14:paraId="61384720" w14:textId="77777777" w:rsidR="00592C69" w:rsidRPr="006C3BA8" w:rsidRDefault="00592C69" w:rsidP="009F0CBF">
      <w:pPr>
        <w:ind w:firstLine="851"/>
        <w:jc w:val="both"/>
        <w:rPr>
          <w:sz w:val="25"/>
          <w:szCs w:val="25"/>
        </w:rPr>
      </w:pPr>
      <w:r w:rsidRPr="006C3BA8">
        <w:rPr>
          <w:sz w:val="25"/>
          <w:szCs w:val="25"/>
        </w:rPr>
        <w:t xml:space="preserve">I – </w:t>
      </w:r>
      <w:proofErr w:type="gramStart"/>
      <w:r w:rsidRPr="006C3BA8">
        <w:rPr>
          <w:sz w:val="25"/>
          <w:szCs w:val="25"/>
        </w:rPr>
        <w:t>cópia</w:t>
      </w:r>
      <w:proofErr w:type="gramEnd"/>
      <w:r w:rsidRPr="006C3BA8">
        <w:rPr>
          <w:sz w:val="25"/>
          <w:szCs w:val="25"/>
        </w:rPr>
        <w:t xml:space="preserve"> do CPF e documento de identificação com foto do devedor, no caso de débitos relativos à pessoa física;</w:t>
      </w:r>
    </w:p>
    <w:p w14:paraId="470D6F31" w14:textId="77777777" w:rsidR="00592C69" w:rsidRPr="006C3BA8" w:rsidRDefault="00592C69" w:rsidP="009F0CBF">
      <w:pPr>
        <w:ind w:firstLine="851"/>
        <w:jc w:val="both"/>
        <w:rPr>
          <w:sz w:val="25"/>
          <w:szCs w:val="25"/>
        </w:rPr>
      </w:pPr>
    </w:p>
    <w:p w14:paraId="696F877C" w14:textId="77777777" w:rsidR="00592C69" w:rsidRPr="006C3BA8" w:rsidRDefault="00592C69" w:rsidP="009F0CBF">
      <w:pPr>
        <w:ind w:firstLine="851"/>
        <w:jc w:val="both"/>
        <w:rPr>
          <w:sz w:val="25"/>
          <w:szCs w:val="25"/>
        </w:rPr>
      </w:pPr>
      <w:r w:rsidRPr="006C3BA8">
        <w:rPr>
          <w:sz w:val="25"/>
          <w:szCs w:val="25"/>
        </w:rPr>
        <w:t xml:space="preserve">II – </w:t>
      </w:r>
      <w:proofErr w:type="gramStart"/>
      <w:r w:rsidRPr="006C3BA8">
        <w:rPr>
          <w:sz w:val="25"/>
          <w:szCs w:val="25"/>
        </w:rPr>
        <w:t>cópia</w:t>
      </w:r>
      <w:proofErr w:type="gramEnd"/>
      <w:r w:rsidRPr="006C3BA8">
        <w:rPr>
          <w:sz w:val="25"/>
          <w:szCs w:val="25"/>
        </w:rPr>
        <w:t xml:space="preserve"> do ato constitutivo consolidado e dos documentos que permitam identificar o(s) representante(s) legal(</w:t>
      </w:r>
      <w:proofErr w:type="spellStart"/>
      <w:r w:rsidRPr="006C3BA8">
        <w:rPr>
          <w:sz w:val="25"/>
          <w:szCs w:val="25"/>
        </w:rPr>
        <w:t>is</w:t>
      </w:r>
      <w:proofErr w:type="spellEnd"/>
      <w:r w:rsidRPr="006C3BA8">
        <w:rPr>
          <w:sz w:val="25"/>
          <w:szCs w:val="25"/>
        </w:rPr>
        <w:t>) da devedora, no caso de débitos de titularidade de pessoa jurídica;</w:t>
      </w:r>
    </w:p>
    <w:p w14:paraId="76AD9455" w14:textId="77777777" w:rsidR="00592C69" w:rsidRPr="006C3BA8" w:rsidRDefault="00592C69" w:rsidP="009F0CBF">
      <w:pPr>
        <w:ind w:firstLine="851"/>
        <w:jc w:val="both"/>
        <w:rPr>
          <w:sz w:val="25"/>
          <w:szCs w:val="25"/>
        </w:rPr>
      </w:pPr>
    </w:p>
    <w:p w14:paraId="7C207D7B" w14:textId="2F9A983E" w:rsidR="00592C69" w:rsidRPr="006C3BA8" w:rsidRDefault="00592C69" w:rsidP="009F0CBF">
      <w:pPr>
        <w:ind w:firstLine="851"/>
        <w:jc w:val="both"/>
        <w:rPr>
          <w:sz w:val="25"/>
          <w:szCs w:val="25"/>
        </w:rPr>
      </w:pPr>
      <w:r w:rsidRPr="006C3BA8">
        <w:rPr>
          <w:sz w:val="25"/>
          <w:szCs w:val="25"/>
        </w:rPr>
        <w:t>III - instrumento de mandato devidamente assinado, com poderes específicos, acompanhado de cópia do CPF e documento de identificação com foto do procurador, quando a adesão ao Programa for formalizada mediante procuração;</w:t>
      </w:r>
    </w:p>
    <w:p w14:paraId="057ADA96" w14:textId="77777777" w:rsidR="00592C69" w:rsidRPr="006C3BA8" w:rsidRDefault="00592C69" w:rsidP="009F0CBF">
      <w:pPr>
        <w:ind w:firstLine="851"/>
        <w:jc w:val="both"/>
        <w:rPr>
          <w:sz w:val="25"/>
          <w:szCs w:val="25"/>
        </w:rPr>
      </w:pPr>
    </w:p>
    <w:p w14:paraId="55206C8E" w14:textId="77777777" w:rsidR="00592C69" w:rsidRPr="006C3BA8" w:rsidRDefault="00592C69" w:rsidP="009F0CBF">
      <w:pPr>
        <w:ind w:firstLine="851"/>
        <w:jc w:val="both"/>
        <w:rPr>
          <w:sz w:val="25"/>
          <w:szCs w:val="25"/>
        </w:rPr>
      </w:pPr>
      <w:r w:rsidRPr="006C3BA8">
        <w:rPr>
          <w:sz w:val="25"/>
          <w:szCs w:val="25"/>
        </w:rPr>
        <w:lastRenderedPageBreak/>
        <w:t xml:space="preserve">IV – </w:t>
      </w:r>
      <w:proofErr w:type="gramStart"/>
      <w:r w:rsidRPr="006C3BA8">
        <w:rPr>
          <w:sz w:val="25"/>
          <w:szCs w:val="25"/>
        </w:rPr>
        <w:t>indicação</w:t>
      </w:r>
      <w:proofErr w:type="gramEnd"/>
      <w:r w:rsidRPr="006C3BA8">
        <w:rPr>
          <w:sz w:val="25"/>
          <w:szCs w:val="25"/>
        </w:rPr>
        <w:t xml:space="preserve"> do endereço correto e atualizado, bem como outros dados e informações complementares solicitados pela Fazenda Pública Municipal, para fins de atualização cadastral do devedor. </w:t>
      </w:r>
    </w:p>
    <w:p w14:paraId="57F1690A" w14:textId="77777777" w:rsidR="00592C69" w:rsidRPr="006C3BA8" w:rsidRDefault="00592C69" w:rsidP="009F0CBF">
      <w:pPr>
        <w:ind w:firstLine="851"/>
        <w:jc w:val="both"/>
        <w:rPr>
          <w:sz w:val="25"/>
          <w:szCs w:val="25"/>
        </w:rPr>
      </w:pPr>
    </w:p>
    <w:p w14:paraId="63577C39" w14:textId="3320DF67" w:rsidR="00592C69" w:rsidRPr="006C3BA8" w:rsidRDefault="00592C69" w:rsidP="009F0CBF">
      <w:pPr>
        <w:ind w:firstLine="851"/>
        <w:jc w:val="both"/>
        <w:rPr>
          <w:sz w:val="25"/>
          <w:szCs w:val="25"/>
        </w:rPr>
      </w:pPr>
      <w:r w:rsidRPr="006C3BA8">
        <w:rPr>
          <w:b/>
          <w:sz w:val="25"/>
          <w:szCs w:val="25"/>
        </w:rPr>
        <w:t>Art. 5º</w:t>
      </w:r>
      <w:r w:rsidRPr="006C3BA8">
        <w:rPr>
          <w:sz w:val="25"/>
          <w:szCs w:val="25"/>
        </w:rPr>
        <w:t xml:space="preserve"> Havendo procedimento judicial envolvendo débitos abrangidos pelo PROREFIS </w:t>
      </w:r>
      <w:r w:rsidR="00021F1E" w:rsidRPr="006C3BA8">
        <w:rPr>
          <w:sz w:val="25"/>
          <w:szCs w:val="25"/>
        </w:rPr>
        <w:t>2024</w:t>
      </w:r>
      <w:r w:rsidRPr="006C3BA8">
        <w:rPr>
          <w:sz w:val="25"/>
          <w:szCs w:val="25"/>
        </w:rPr>
        <w:t xml:space="preserve"> e no qual o Município figure no pólo passivo, a adesão ao Programa, além do cumprimento das exigências previstas no art. 4º, ficará condicionada à apresentação, pelo devedor, de certidão atestando a extinção do processo, com resolução do mérito, nos termos da alínea “c” do inciso III do caput do art. 487 do Código de Processo Civil, em virtude da renúncia ao direito sobre o qual se fundou ação, além do pagamento das despesas processuais respectivas, se for o caso.</w:t>
      </w:r>
    </w:p>
    <w:p w14:paraId="2E457D83" w14:textId="77777777" w:rsidR="00592C69" w:rsidRPr="006C3BA8" w:rsidRDefault="00592C69" w:rsidP="009F0CBF">
      <w:pPr>
        <w:ind w:firstLine="851"/>
        <w:jc w:val="both"/>
        <w:rPr>
          <w:sz w:val="25"/>
          <w:szCs w:val="25"/>
        </w:rPr>
      </w:pPr>
      <w:r w:rsidRPr="006C3BA8">
        <w:rPr>
          <w:sz w:val="25"/>
          <w:szCs w:val="25"/>
        </w:rPr>
        <w:t xml:space="preserve"> </w:t>
      </w:r>
    </w:p>
    <w:p w14:paraId="3AECC629" w14:textId="70076445" w:rsidR="00592C69" w:rsidRPr="006C3BA8" w:rsidRDefault="00592C69" w:rsidP="009F0CBF">
      <w:pPr>
        <w:ind w:firstLine="851"/>
        <w:jc w:val="both"/>
        <w:rPr>
          <w:sz w:val="25"/>
          <w:szCs w:val="25"/>
        </w:rPr>
      </w:pPr>
      <w:r w:rsidRPr="006C3BA8">
        <w:rPr>
          <w:b/>
          <w:sz w:val="25"/>
          <w:szCs w:val="25"/>
        </w:rPr>
        <w:t>Parágrafo único</w:t>
      </w:r>
      <w:r w:rsidRPr="006C3BA8">
        <w:rPr>
          <w:sz w:val="25"/>
          <w:szCs w:val="25"/>
        </w:rPr>
        <w:t xml:space="preserve">. No caso dos débitos abrangidos pelo PROREFIS </w:t>
      </w:r>
      <w:r w:rsidR="00021F1E" w:rsidRPr="006C3BA8">
        <w:rPr>
          <w:sz w:val="25"/>
          <w:szCs w:val="25"/>
        </w:rPr>
        <w:t>2024</w:t>
      </w:r>
      <w:r w:rsidRPr="006C3BA8">
        <w:rPr>
          <w:sz w:val="25"/>
          <w:szCs w:val="25"/>
        </w:rPr>
        <w:t xml:space="preserve"> se encontrarem em discussão administrativa, a adesão ao Programa ficará, de mesma forma, condicionada à prévia renúncia, pelo devedor, do direito sobre o qual se fundaram eventuais impugnações e/ou recursos administrativos.</w:t>
      </w:r>
    </w:p>
    <w:p w14:paraId="287AD5E2" w14:textId="77777777" w:rsidR="00592C69" w:rsidRPr="006C3BA8" w:rsidRDefault="00592C69" w:rsidP="009F0CBF">
      <w:pPr>
        <w:ind w:firstLine="851"/>
        <w:jc w:val="both"/>
        <w:rPr>
          <w:sz w:val="25"/>
          <w:szCs w:val="25"/>
        </w:rPr>
      </w:pPr>
    </w:p>
    <w:p w14:paraId="0B6C016B" w14:textId="6CFE2BC3" w:rsidR="00592C69" w:rsidRPr="006C3BA8" w:rsidRDefault="00592C69" w:rsidP="009F0CBF">
      <w:pPr>
        <w:ind w:firstLine="851"/>
        <w:jc w:val="both"/>
        <w:rPr>
          <w:sz w:val="25"/>
          <w:szCs w:val="25"/>
        </w:rPr>
      </w:pPr>
      <w:r w:rsidRPr="006C3BA8">
        <w:rPr>
          <w:b/>
          <w:sz w:val="25"/>
          <w:szCs w:val="25"/>
        </w:rPr>
        <w:t>Art. 6º</w:t>
      </w:r>
      <w:r w:rsidRPr="006C3BA8">
        <w:rPr>
          <w:sz w:val="25"/>
          <w:szCs w:val="25"/>
        </w:rPr>
        <w:t xml:space="preserve"> No caso de débitos cuja cobrança esteja em fase de execução fiscal, já tendo sido garantido o juízo nos termos da Lei Federal nº 6.830, de 22/09/1980, a concessão dos benefícios de que trata esta lei ficará condicionada à manutenção da garantia até a quitação total do valor apurado quando da adesão ao PROREFIS </w:t>
      </w:r>
      <w:r w:rsidR="00021F1E" w:rsidRPr="006C3BA8">
        <w:rPr>
          <w:sz w:val="25"/>
          <w:szCs w:val="25"/>
        </w:rPr>
        <w:t>2024</w:t>
      </w:r>
      <w:r w:rsidRPr="006C3BA8">
        <w:rPr>
          <w:sz w:val="25"/>
          <w:szCs w:val="25"/>
        </w:rPr>
        <w:t xml:space="preserve">, já considerados os descontos previstos no art. 3º. </w:t>
      </w:r>
    </w:p>
    <w:p w14:paraId="497F0FD5" w14:textId="77777777" w:rsidR="00592C69" w:rsidRPr="006C3BA8" w:rsidRDefault="00592C69" w:rsidP="009F0CBF">
      <w:pPr>
        <w:ind w:firstLine="851"/>
        <w:jc w:val="both"/>
        <w:rPr>
          <w:sz w:val="25"/>
          <w:szCs w:val="25"/>
        </w:rPr>
      </w:pPr>
      <w:r w:rsidRPr="006C3BA8">
        <w:rPr>
          <w:sz w:val="25"/>
          <w:szCs w:val="25"/>
        </w:rPr>
        <w:t xml:space="preserve"> </w:t>
      </w:r>
    </w:p>
    <w:p w14:paraId="2A8F2D6E" w14:textId="77777777" w:rsidR="00592C69" w:rsidRPr="006C3BA8" w:rsidRDefault="00592C69" w:rsidP="009F0CBF">
      <w:pPr>
        <w:ind w:firstLine="851"/>
        <w:jc w:val="both"/>
        <w:rPr>
          <w:sz w:val="25"/>
          <w:szCs w:val="25"/>
        </w:rPr>
      </w:pPr>
      <w:r w:rsidRPr="006C3BA8">
        <w:rPr>
          <w:b/>
          <w:sz w:val="25"/>
          <w:szCs w:val="25"/>
        </w:rPr>
        <w:t>Art. 7º</w:t>
      </w:r>
      <w:r w:rsidRPr="006C3BA8">
        <w:rPr>
          <w:sz w:val="25"/>
          <w:szCs w:val="25"/>
        </w:rPr>
        <w:t xml:space="preserve"> A regularização dos débitos cuja cobrança já esteja em fase de execução fiscal implica:</w:t>
      </w:r>
    </w:p>
    <w:p w14:paraId="51CEA0A3" w14:textId="77777777" w:rsidR="00592C69" w:rsidRPr="006C3BA8" w:rsidRDefault="00592C69" w:rsidP="009F0CBF">
      <w:pPr>
        <w:ind w:firstLine="851"/>
        <w:jc w:val="both"/>
        <w:rPr>
          <w:sz w:val="25"/>
          <w:szCs w:val="25"/>
        </w:rPr>
      </w:pPr>
    </w:p>
    <w:p w14:paraId="7EF57895" w14:textId="588ECCB8" w:rsidR="00592C69" w:rsidRPr="006C3BA8" w:rsidRDefault="00592C69" w:rsidP="009F0CBF">
      <w:pPr>
        <w:ind w:firstLine="851"/>
        <w:jc w:val="both"/>
        <w:rPr>
          <w:sz w:val="25"/>
          <w:szCs w:val="25"/>
        </w:rPr>
      </w:pPr>
      <w:r w:rsidRPr="006C3BA8">
        <w:rPr>
          <w:sz w:val="25"/>
          <w:szCs w:val="25"/>
        </w:rPr>
        <w:t xml:space="preserve">I - </w:t>
      </w:r>
      <w:proofErr w:type="gramStart"/>
      <w:r w:rsidRPr="006C3BA8">
        <w:rPr>
          <w:sz w:val="25"/>
          <w:szCs w:val="25"/>
        </w:rPr>
        <w:t>no</w:t>
      </w:r>
      <w:proofErr w:type="gramEnd"/>
      <w:r w:rsidRPr="006C3BA8">
        <w:rPr>
          <w:sz w:val="25"/>
          <w:szCs w:val="25"/>
        </w:rPr>
        <w:t xml:space="preserve"> acréscimo ao montante apurado dos honorários advocatícios arbitrados judicialmente, desde que não ultrapassem o limite de 10% (dez por cento) do valor total do débito a ser pago, após a aplicação dos descontos previstos no art. 3º, honorários estes que deverão ser pagos à vista</w:t>
      </w:r>
      <w:r w:rsidR="00D468DD" w:rsidRPr="006C3BA8">
        <w:rPr>
          <w:sz w:val="25"/>
          <w:szCs w:val="25"/>
        </w:rPr>
        <w:t>; e</w:t>
      </w:r>
    </w:p>
    <w:p w14:paraId="2A1FF77F" w14:textId="77777777" w:rsidR="00592C69" w:rsidRPr="006C3BA8" w:rsidRDefault="00592C69" w:rsidP="009F0CBF">
      <w:pPr>
        <w:ind w:firstLine="851"/>
        <w:jc w:val="both"/>
        <w:rPr>
          <w:sz w:val="25"/>
          <w:szCs w:val="25"/>
        </w:rPr>
      </w:pPr>
    </w:p>
    <w:p w14:paraId="27669748" w14:textId="77777777" w:rsidR="00592C69" w:rsidRPr="006C3BA8" w:rsidRDefault="00592C69" w:rsidP="009F0CBF">
      <w:pPr>
        <w:ind w:firstLine="851"/>
        <w:jc w:val="both"/>
        <w:rPr>
          <w:sz w:val="25"/>
          <w:szCs w:val="25"/>
        </w:rPr>
      </w:pPr>
      <w:r w:rsidRPr="006C3BA8">
        <w:rPr>
          <w:sz w:val="25"/>
          <w:szCs w:val="25"/>
        </w:rPr>
        <w:t xml:space="preserve">II – </w:t>
      </w:r>
      <w:proofErr w:type="gramStart"/>
      <w:r w:rsidRPr="006C3BA8">
        <w:rPr>
          <w:sz w:val="25"/>
          <w:szCs w:val="25"/>
        </w:rPr>
        <w:t>na</w:t>
      </w:r>
      <w:proofErr w:type="gramEnd"/>
      <w:r w:rsidRPr="006C3BA8">
        <w:rPr>
          <w:sz w:val="25"/>
          <w:szCs w:val="25"/>
        </w:rPr>
        <w:t xml:space="preserve"> comprovação, perante a Fazenda Pública Municipal, do pagamento das despesas processuais respectivas, se for o caso.</w:t>
      </w:r>
    </w:p>
    <w:p w14:paraId="25C67E53" w14:textId="77777777" w:rsidR="00592C69" w:rsidRPr="006C3BA8" w:rsidRDefault="00592C69" w:rsidP="009F0CBF">
      <w:pPr>
        <w:ind w:firstLine="851"/>
        <w:jc w:val="both"/>
        <w:rPr>
          <w:sz w:val="25"/>
          <w:szCs w:val="25"/>
        </w:rPr>
      </w:pPr>
    </w:p>
    <w:p w14:paraId="4AE8EF79" w14:textId="0C5ACD79" w:rsidR="00592C69" w:rsidRPr="006C3BA8" w:rsidRDefault="00592C69" w:rsidP="009F0CBF">
      <w:pPr>
        <w:ind w:firstLine="851"/>
        <w:jc w:val="both"/>
        <w:rPr>
          <w:sz w:val="25"/>
          <w:szCs w:val="25"/>
        </w:rPr>
      </w:pPr>
      <w:r w:rsidRPr="006C3BA8">
        <w:rPr>
          <w:b/>
          <w:sz w:val="25"/>
          <w:szCs w:val="25"/>
        </w:rPr>
        <w:t>Art. 8º</w:t>
      </w:r>
      <w:r w:rsidRPr="006C3BA8">
        <w:rPr>
          <w:sz w:val="25"/>
          <w:szCs w:val="25"/>
        </w:rPr>
        <w:t xml:space="preserve"> Será considerado extinto o débito perante a Fazenda Pública do Município de Alfenas após o cumprimento integral das condições impostas por esta lei, isto é, mediante o pagamento da totalidade do débito abrangido pelo PROREFIS </w:t>
      </w:r>
      <w:r w:rsidR="00021F1E" w:rsidRPr="006C3BA8">
        <w:rPr>
          <w:sz w:val="25"/>
          <w:szCs w:val="25"/>
        </w:rPr>
        <w:t>2024</w:t>
      </w:r>
      <w:r w:rsidRPr="006C3BA8">
        <w:rPr>
          <w:sz w:val="25"/>
          <w:szCs w:val="25"/>
        </w:rPr>
        <w:t>.</w:t>
      </w:r>
    </w:p>
    <w:p w14:paraId="6537CD12" w14:textId="77777777" w:rsidR="00592C69" w:rsidRPr="006C3BA8" w:rsidRDefault="00592C69" w:rsidP="009F0CBF">
      <w:pPr>
        <w:ind w:firstLine="851"/>
        <w:jc w:val="both"/>
        <w:rPr>
          <w:sz w:val="25"/>
          <w:szCs w:val="25"/>
        </w:rPr>
      </w:pPr>
    </w:p>
    <w:p w14:paraId="28C31CC2" w14:textId="5B15FCB0" w:rsidR="00592C69" w:rsidRPr="006C3BA8" w:rsidRDefault="00592C69" w:rsidP="009F0CBF">
      <w:pPr>
        <w:ind w:firstLine="851"/>
        <w:jc w:val="both"/>
        <w:rPr>
          <w:sz w:val="25"/>
          <w:szCs w:val="25"/>
        </w:rPr>
      </w:pPr>
      <w:r w:rsidRPr="006C3BA8">
        <w:rPr>
          <w:b/>
          <w:sz w:val="25"/>
          <w:szCs w:val="25"/>
        </w:rPr>
        <w:t>Art. 9º</w:t>
      </w:r>
      <w:r w:rsidRPr="006C3BA8">
        <w:rPr>
          <w:sz w:val="25"/>
          <w:szCs w:val="25"/>
        </w:rPr>
        <w:t xml:space="preserve"> Os benefícios concedidos pelo PROREFIS </w:t>
      </w:r>
      <w:r w:rsidR="00021F1E" w:rsidRPr="006C3BA8">
        <w:rPr>
          <w:sz w:val="25"/>
          <w:szCs w:val="25"/>
        </w:rPr>
        <w:t>2024</w:t>
      </w:r>
      <w:r w:rsidRPr="006C3BA8">
        <w:rPr>
          <w:sz w:val="25"/>
          <w:szCs w:val="25"/>
        </w:rPr>
        <w:t xml:space="preserve"> serão automaticamente cancelados, independentemente de qualquer notificação por parte da Fazenda Pública Municipal, no caso de</w:t>
      </w:r>
      <w:r w:rsidR="00D5397A" w:rsidRPr="006C3BA8">
        <w:rPr>
          <w:sz w:val="25"/>
          <w:szCs w:val="25"/>
        </w:rPr>
        <w:t xml:space="preserve"> não pagamento, até o dia </w:t>
      </w:r>
      <w:r w:rsidR="00D468DD" w:rsidRPr="006C3BA8">
        <w:rPr>
          <w:sz w:val="25"/>
          <w:szCs w:val="25"/>
          <w:u w:val="single"/>
        </w:rPr>
        <w:t>13</w:t>
      </w:r>
      <w:r w:rsidRPr="006C3BA8">
        <w:rPr>
          <w:sz w:val="25"/>
          <w:szCs w:val="25"/>
          <w:u w:val="single"/>
        </w:rPr>
        <w:t>/12/</w:t>
      </w:r>
      <w:r w:rsidR="00021F1E" w:rsidRPr="006C3BA8">
        <w:rPr>
          <w:sz w:val="25"/>
          <w:szCs w:val="25"/>
          <w:u w:val="single"/>
        </w:rPr>
        <w:t>2024</w:t>
      </w:r>
      <w:r w:rsidRPr="006C3BA8">
        <w:rPr>
          <w:sz w:val="25"/>
          <w:szCs w:val="25"/>
        </w:rPr>
        <w:t>, da integralidade do débito existente em nome de determinado devedor que tenha aderido ao Programa, seja qual tenha sido a modalidade de desconto escolhida.</w:t>
      </w:r>
    </w:p>
    <w:p w14:paraId="6033038F" w14:textId="77777777" w:rsidR="00592C69" w:rsidRPr="006C3BA8" w:rsidRDefault="00592C69" w:rsidP="009F0CBF">
      <w:pPr>
        <w:ind w:firstLine="851"/>
        <w:jc w:val="both"/>
        <w:rPr>
          <w:sz w:val="25"/>
          <w:szCs w:val="25"/>
        </w:rPr>
      </w:pPr>
    </w:p>
    <w:p w14:paraId="201C70EC" w14:textId="1C1309E9" w:rsidR="00592C69" w:rsidRPr="006C3BA8" w:rsidRDefault="00592C69" w:rsidP="009F0CBF">
      <w:pPr>
        <w:ind w:firstLine="851"/>
        <w:jc w:val="both"/>
        <w:rPr>
          <w:sz w:val="25"/>
          <w:szCs w:val="25"/>
        </w:rPr>
      </w:pPr>
      <w:r w:rsidRPr="006C3BA8">
        <w:rPr>
          <w:b/>
          <w:sz w:val="25"/>
          <w:szCs w:val="25"/>
        </w:rPr>
        <w:t>Parágrafo único</w:t>
      </w:r>
      <w:r w:rsidRPr="006C3BA8">
        <w:rPr>
          <w:sz w:val="25"/>
          <w:szCs w:val="25"/>
        </w:rPr>
        <w:t xml:space="preserve">. A rescisão do acordo celebrado através do PROREFIS </w:t>
      </w:r>
      <w:r w:rsidR="00021F1E" w:rsidRPr="006C3BA8">
        <w:rPr>
          <w:sz w:val="25"/>
          <w:szCs w:val="25"/>
        </w:rPr>
        <w:t>2024</w:t>
      </w:r>
      <w:r w:rsidRPr="006C3BA8">
        <w:rPr>
          <w:sz w:val="25"/>
          <w:szCs w:val="25"/>
        </w:rPr>
        <w:t xml:space="preserve"> implica na imediata exigibilidade da totalidade do débito confessado e ainda não pago, além da perda dos benefícios previstos nesta lei em relação ao saldo devedor, devendo o processo ser remetido à Procuradoria do Município que, no prazo máximo de 60 (sessenta) dias, deverá tomar as </w:t>
      </w:r>
      <w:r w:rsidRPr="006C3BA8">
        <w:rPr>
          <w:sz w:val="25"/>
          <w:szCs w:val="25"/>
        </w:rPr>
        <w:lastRenderedPageBreak/>
        <w:t>providências necessárias a dar início à respectiva execução fiscal, ou a dar prosseguimento à ação já ajuizada e que teve sua tramitação suspensa.</w:t>
      </w:r>
    </w:p>
    <w:p w14:paraId="7E24DDC1" w14:textId="77777777" w:rsidR="00592C69" w:rsidRPr="006C3BA8" w:rsidRDefault="00592C69" w:rsidP="009F0CBF">
      <w:pPr>
        <w:ind w:firstLine="851"/>
        <w:jc w:val="both"/>
        <w:rPr>
          <w:sz w:val="25"/>
          <w:szCs w:val="25"/>
        </w:rPr>
      </w:pPr>
    </w:p>
    <w:p w14:paraId="675C3504" w14:textId="62860CDC" w:rsidR="00592C69" w:rsidRPr="006C3BA8" w:rsidRDefault="00592C69" w:rsidP="009F0CBF">
      <w:pPr>
        <w:ind w:firstLine="851"/>
        <w:jc w:val="both"/>
        <w:rPr>
          <w:sz w:val="25"/>
          <w:szCs w:val="25"/>
        </w:rPr>
      </w:pPr>
      <w:r w:rsidRPr="006C3BA8">
        <w:rPr>
          <w:b/>
          <w:sz w:val="25"/>
          <w:szCs w:val="25"/>
        </w:rPr>
        <w:t>Art. 10</w:t>
      </w:r>
      <w:proofErr w:type="gramStart"/>
      <w:r w:rsidR="00213FA5" w:rsidRPr="006C3BA8">
        <w:rPr>
          <w:b/>
          <w:sz w:val="25"/>
          <w:szCs w:val="25"/>
        </w:rPr>
        <w:t>º</w:t>
      </w:r>
      <w:r w:rsidRPr="006C3BA8">
        <w:rPr>
          <w:sz w:val="25"/>
          <w:szCs w:val="25"/>
        </w:rPr>
        <w:t xml:space="preserve">  A</w:t>
      </w:r>
      <w:proofErr w:type="gramEnd"/>
      <w:r w:rsidRPr="006C3BA8">
        <w:rPr>
          <w:sz w:val="25"/>
          <w:szCs w:val="25"/>
        </w:rPr>
        <w:t xml:space="preserve"> fruição dos benefícios de que trata esta lei não confere direito à restituição ou compensação de importâncias já pagas a qualquer título.</w:t>
      </w:r>
    </w:p>
    <w:p w14:paraId="576AB6B0" w14:textId="77777777" w:rsidR="00592C69" w:rsidRPr="006C3BA8" w:rsidRDefault="00592C69" w:rsidP="009F0CBF">
      <w:pPr>
        <w:ind w:firstLine="851"/>
        <w:jc w:val="both"/>
        <w:rPr>
          <w:sz w:val="25"/>
          <w:szCs w:val="25"/>
        </w:rPr>
      </w:pPr>
      <w:r w:rsidRPr="006C3BA8">
        <w:rPr>
          <w:sz w:val="25"/>
          <w:szCs w:val="25"/>
        </w:rPr>
        <w:t xml:space="preserve"> </w:t>
      </w:r>
    </w:p>
    <w:p w14:paraId="7DC13C4D" w14:textId="537E38A3" w:rsidR="00650262" w:rsidRPr="006C3BA8" w:rsidRDefault="00592C69" w:rsidP="009F0CBF">
      <w:pPr>
        <w:ind w:firstLine="851"/>
        <w:jc w:val="both"/>
        <w:rPr>
          <w:sz w:val="25"/>
          <w:szCs w:val="25"/>
        </w:rPr>
      </w:pPr>
      <w:r w:rsidRPr="006C3BA8">
        <w:rPr>
          <w:b/>
          <w:sz w:val="25"/>
          <w:szCs w:val="25"/>
        </w:rPr>
        <w:t>Art. 11</w:t>
      </w:r>
      <w:r w:rsidR="00213FA5" w:rsidRPr="006C3BA8">
        <w:rPr>
          <w:b/>
          <w:sz w:val="25"/>
          <w:szCs w:val="25"/>
        </w:rPr>
        <w:t>º</w:t>
      </w:r>
      <w:r w:rsidRPr="006C3BA8">
        <w:rPr>
          <w:sz w:val="25"/>
          <w:szCs w:val="25"/>
        </w:rPr>
        <w:t xml:space="preserve"> Ficam </w:t>
      </w:r>
      <w:r w:rsidR="00650262" w:rsidRPr="006C3BA8">
        <w:rPr>
          <w:sz w:val="25"/>
          <w:szCs w:val="25"/>
        </w:rPr>
        <w:t xml:space="preserve">abrangidos pelos benefícios dessa lei </w:t>
      </w:r>
      <w:r w:rsidR="001B6F3E" w:rsidRPr="006C3BA8">
        <w:rPr>
          <w:sz w:val="25"/>
          <w:szCs w:val="25"/>
        </w:rPr>
        <w:t xml:space="preserve">os casos de dação em pagamento </w:t>
      </w:r>
      <w:r w:rsidR="004C617C" w:rsidRPr="006C3BA8">
        <w:rPr>
          <w:sz w:val="25"/>
          <w:szCs w:val="25"/>
        </w:rPr>
        <w:t>de</w:t>
      </w:r>
      <w:r w:rsidR="001B6F3E" w:rsidRPr="006C3BA8">
        <w:rPr>
          <w:sz w:val="25"/>
          <w:szCs w:val="25"/>
        </w:rPr>
        <w:t xml:space="preserve"> bens imóveis</w:t>
      </w:r>
      <w:r w:rsidR="00650262" w:rsidRPr="006C3BA8">
        <w:rPr>
          <w:sz w:val="25"/>
          <w:szCs w:val="25"/>
        </w:rPr>
        <w:t xml:space="preserve"> formalizados entre a data de sua publicação e </w:t>
      </w:r>
      <w:r w:rsidR="00D468DD" w:rsidRPr="006C3BA8">
        <w:rPr>
          <w:sz w:val="25"/>
          <w:szCs w:val="25"/>
          <w:u w:val="single"/>
        </w:rPr>
        <w:t>13</w:t>
      </w:r>
      <w:r w:rsidR="00650262" w:rsidRPr="006C3BA8">
        <w:rPr>
          <w:sz w:val="25"/>
          <w:szCs w:val="25"/>
          <w:u w:val="single"/>
        </w:rPr>
        <w:t>/12/</w:t>
      </w:r>
      <w:r w:rsidR="00021F1E" w:rsidRPr="006C3BA8">
        <w:rPr>
          <w:sz w:val="25"/>
          <w:szCs w:val="25"/>
          <w:u w:val="single"/>
        </w:rPr>
        <w:t>2024</w:t>
      </w:r>
      <w:r w:rsidR="00650262" w:rsidRPr="006C3BA8">
        <w:rPr>
          <w:sz w:val="25"/>
          <w:szCs w:val="25"/>
        </w:rPr>
        <w:t>, observadas as disposições do art. 342, inciso XI e §§, da Lei Complementar nº 1, de 30/12/1997 - Código Tributário Municipal, com a redação que lhes foi conferida pela Lei Complementar Municipal nº 32, de 18/12/2019.</w:t>
      </w:r>
    </w:p>
    <w:p w14:paraId="40FC73FD" w14:textId="77777777" w:rsidR="00650262" w:rsidRPr="006C3BA8" w:rsidRDefault="00650262" w:rsidP="009F0CBF">
      <w:pPr>
        <w:ind w:firstLine="851"/>
        <w:jc w:val="both"/>
        <w:rPr>
          <w:sz w:val="25"/>
          <w:szCs w:val="25"/>
        </w:rPr>
      </w:pPr>
    </w:p>
    <w:p w14:paraId="6F785F8D" w14:textId="6F3DD3AC" w:rsidR="00592C69" w:rsidRPr="006C3BA8" w:rsidRDefault="00592C69" w:rsidP="009F0CBF">
      <w:pPr>
        <w:ind w:firstLine="851"/>
        <w:jc w:val="both"/>
        <w:rPr>
          <w:sz w:val="25"/>
          <w:szCs w:val="25"/>
        </w:rPr>
      </w:pPr>
      <w:r w:rsidRPr="006C3BA8">
        <w:rPr>
          <w:b/>
          <w:sz w:val="25"/>
          <w:szCs w:val="25"/>
        </w:rPr>
        <w:t>Art. 12</w:t>
      </w:r>
      <w:r w:rsidR="00213FA5" w:rsidRPr="006C3BA8">
        <w:rPr>
          <w:b/>
          <w:sz w:val="25"/>
          <w:szCs w:val="25"/>
        </w:rPr>
        <w:t>º</w:t>
      </w:r>
      <w:r w:rsidRPr="006C3BA8">
        <w:rPr>
          <w:sz w:val="25"/>
          <w:szCs w:val="25"/>
        </w:rPr>
        <w:t xml:space="preserve"> Esta lei entra em vigor na data de sua publicação, revogando-se as disposições em contrário.</w:t>
      </w:r>
    </w:p>
    <w:p w14:paraId="77F698BC" w14:textId="77777777" w:rsidR="00592C69" w:rsidRPr="006C3BA8" w:rsidRDefault="00592C69" w:rsidP="009F0CBF">
      <w:pPr>
        <w:ind w:firstLine="851"/>
        <w:jc w:val="both"/>
        <w:rPr>
          <w:sz w:val="25"/>
          <w:szCs w:val="25"/>
        </w:rPr>
      </w:pPr>
    </w:p>
    <w:p w14:paraId="4A4E4F85" w14:textId="77777777" w:rsidR="00592C69" w:rsidRPr="006C3BA8" w:rsidRDefault="00592C69" w:rsidP="009F0CBF">
      <w:pPr>
        <w:ind w:firstLine="851"/>
        <w:jc w:val="both"/>
        <w:rPr>
          <w:sz w:val="25"/>
          <w:szCs w:val="25"/>
        </w:rPr>
      </w:pPr>
    </w:p>
    <w:p w14:paraId="6C1303DB" w14:textId="77777777" w:rsidR="00163C78" w:rsidRPr="006C3BA8" w:rsidRDefault="00163C78" w:rsidP="009F0CBF">
      <w:pPr>
        <w:ind w:firstLine="851"/>
        <w:jc w:val="both"/>
        <w:rPr>
          <w:sz w:val="25"/>
          <w:szCs w:val="25"/>
        </w:rPr>
      </w:pPr>
    </w:p>
    <w:p w14:paraId="01203F2E" w14:textId="77777777" w:rsidR="009F0CBF" w:rsidRPr="006C3BA8" w:rsidRDefault="009F0CBF" w:rsidP="009F0CBF">
      <w:pPr>
        <w:ind w:firstLine="851"/>
        <w:jc w:val="both"/>
        <w:rPr>
          <w:sz w:val="25"/>
          <w:szCs w:val="25"/>
        </w:rPr>
      </w:pPr>
    </w:p>
    <w:p w14:paraId="0CD5C3C2" w14:textId="77777777" w:rsidR="009F0CBF" w:rsidRPr="006C3BA8" w:rsidRDefault="009F0CBF" w:rsidP="009F0CBF">
      <w:pPr>
        <w:ind w:firstLine="851"/>
        <w:jc w:val="both"/>
        <w:rPr>
          <w:sz w:val="25"/>
          <w:szCs w:val="25"/>
        </w:rPr>
      </w:pPr>
    </w:p>
    <w:p w14:paraId="3087E338" w14:textId="77777777" w:rsidR="0071783B" w:rsidRPr="006C3BA8" w:rsidRDefault="0071783B" w:rsidP="009F0CBF">
      <w:pPr>
        <w:ind w:firstLine="851"/>
        <w:jc w:val="both"/>
        <w:rPr>
          <w:sz w:val="25"/>
          <w:szCs w:val="25"/>
        </w:rPr>
      </w:pPr>
    </w:p>
    <w:p w14:paraId="68249C28" w14:textId="4359D2E8" w:rsidR="00687CA4" w:rsidRPr="006C3BA8" w:rsidRDefault="004C617C" w:rsidP="009F0CBF">
      <w:pPr>
        <w:jc w:val="center"/>
        <w:rPr>
          <w:b/>
          <w:sz w:val="25"/>
          <w:szCs w:val="25"/>
        </w:rPr>
      </w:pPr>
      <w:r w:rsidRPr="006C3BA8">
        <w:rPr>
          <w:b/>
          <w:sz w:val="25"/>
          <w:szCs w:val="25"/>
        </w:rPr>
        <w:t>FÁBIO MARQUES FLORÊNCIO</w:t>
      </w:r>
    </w:p>
    <w:p w14:paraId="5F8788F0" w14:textId="77777777" w:rsidR="00C931FF" w:rsidRPr="006C3BA8" w:rsidRDefault="00687CA4" w:rsidP="009F0CBF">
      <w:pPr>
        <w:jc w:val="center"/>
        <w:rPr>
          <w:sz w:val="25"/>
          <w:szCs w:val="25"/>
        </w:rPr>
      </w:pPr>
      <w:r w:rsidRPr="006C3BA8">
        <w:rPr>
          <w:b/>
          <w:sz w:val="25"/>
          <w:szCs w:val="25"/>
        </w:rPr>
        <w:t>Prefeito Municipal</w:t>
      </w:r>
    </w:p>
    <w:sectPr w:rsidR="00C931FF" w:rsidRPr="006C3BA8" w:rsidSect="00D92A6F">
      <w:headerReference w:type="default" r:id="rId7"/>
      <w:footerReference w:type="default" r:id="rId8"/>
      <w:pgSz w:w="11907" w:h="16840" w:code="9"/>
      <w:pgMar w:top="567" w:right="851" w:bottom="567" w:left="1418" w:header="851"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005BE" w14:textId="77777777" w:rsidR="007C74F2" w:rsidRDefault="007C74F2">
      <w:r>
        <w:separator/>
      </w:r>
    </w:p>
  </w:endnote>
  <w:endnote w:type="continuationSeparator" w:id="0">
    <w:p w14:paraId="0178BCA2" w14:textId="77777777" w:rsidR="007C74F2" w:rsidRDefault="007C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A5055" w14:textId="6B73338B" w:rsidR="00415418" w:rsidRDefault="00415418" w:rsidP="001419E8">
    <w:pPr>
      <w:pStyle w:val="Rodap"/>
      <w:jc w:val="right"/>
    </w:pPr>
    <w:r w:rsidRPr="001419E8">
      <w:rPr>
        <w:rFonts w:ascii="Palatino Linotype" w:hAnsi="Palatino Linotype"/>
        <w:b/>
        <w:sz w:val="16"/>
        <w:szCs w:val="16"/>
      </w:rPr>
      <w:t xml:space="preserve">Página </w:t>
    </w:r>
    <w:r w:rsidRPr="001419E8">
      <w:rPr>
        <w:rFonts w:ascii="Palatino Linotype" w:hAnsi="Palatino Linotype"/>
        <w:b/>
        <w:bCs/>
        <w:sz w:val="16"/>
        <w:szCs w:val="16"/>
      </w:rPr>
      <w:fldChar w:fldCharType="begin"/>
    </w:r>
    <w:r w:rsidRPr="001419E8">
      <w:rPr>
        <w:rFonts w:ascii="Palatino Linotype" w:hAnsi="Palatino Linotype"/>
        <w:b/>
        <w:bCs/>
        <w:sz w:val="16"/>
        <w:szCs w:val="16"/>
      </w:rPr>
      <w:instrText>PAGE</w:instrText>
    </w:r>
    <w:r w:rsidRPr="001419E8">
      <w:rPr>
        <w:rFonts w:ascii="Palatino Linotype" w:hAnsi="Palatino Linotype"/>
        <w:b/>
        <w:bCs/>
        <w:sz w:val="16"/>
        <w:szCs w:val="16"/>
      </w:rPr>
      <w:fldChar w:fldCharType="separate"/>
    </w:r>
    <w:r w:rsidR="00087DE2">
      <w:rPr>
        <w:rFonts w:ascii="Palatino Linotype" w:hAnsi="Palatino Linotype"/>
        <w:b/>
        <w:bCs/>
        <w:noProof/>
        <w:sz w:val="16"/>
        <w:szCs w:val="16"/>
      </w:rPr>
      <w:t>5</w:t>
    </w:r>
    <w:r w:rsidRPr="001419E8">
      <w:rPr>
        <w:rFonts w:ascii="Palatino Linotype" w:hAnsi="Palatino Linotype"/>
        <w:b/>
        <w:bCs/>
        <w:sz w:val="16"/>
        <w:szCs w:val="16"/>
      </w:rPr>
      <w:fldChar w:fldCharType="end"/>
    </w:r>
    <w:r w:rsidRPr="001419E8">
      <w:rPr>
        <w:rFonts w:ascii="Palatino Linotype" w:hAnsi="Palatino Linotype"/>
        <w:b/>
        <w:sz w:val="16"/>
        <w:szCs w:val="16"/>
      </w:rPr>
      <w:t xml:space="preserve"> de </w:t>
    </w:r>
    <w:r w:rsidRPr="001419E8">
      <w:rPr>
        <w:rFonts w:ascii="Palatino Linotype" w:hAnsi="Palatino Linotype"/>
        <w:b/>
        <w:bCs/>
        <w:sz w:val="16"/>
        <w:szCs w:val="16"/>
      </w:rPr>
      <w:fldChar w:fldCharType="begin"/>
    </w:r>
    <w:r w:rsidRPr="001419E8">
      <w:rPr>
        <w:rFonts w:ascii="Palatino Linotype" w:hAnsi="Palatino Linotype"/>
        <w:b/>
        <w:bCs/>
        <w:sz w:val="16"/>
        <w:szCs w:val="16"/>
      </w:rPr>
      <w:instrText>NUMPAGES</w:instrText>
    </w:r>
    <w:r w:rsidRPr="001419E8">
      <w:rPr>
        <w:rFonts w:ascii="Palatino Linotype" w:hAnsi="Palatino Linotype"/>
        <w:b/>
        <w:bCs/>
        <w:sz w:val="16"/>
        <w:szCs w:val="16"/>
      </w:rPr>
      <w:fldChar w:fldCharType="separate"/>
    </w:r>
    <w:r w:rsidR="00087DE2">
      <w:rPr>
        <w:rFonts w:ascii="Palatino Linotype" w:hAnsi="Palatino Linotype"/>
        <w:b/>
        <w:bCs/>
        <w:noProof/>
        <w:sz w:val="16"/>
        <w:szCs w:val="16"/>
      </w:rPr>
      <w:t>5</w:t>
    </w:r>
    <w:r w:rsidRPr="001419E8">
      <w:rPr>
        <w:rFonts w:ascii="Palatino Linotype" w:hAnsi="Palatino Linotype"/>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6E5C0" w14:textId="77777777" w:rsidR="007C74F2" w:rsidRDefault="007C74F2">
      <w:r>
        <w:separator/>
      </w:r>
    </w:p>
  </w:footnote>
  <w:footnote w:type="continuationSeparator" w:id="0">
    <w:p w14:paraId="714F2BE9" w14:textId="77777777" w:rsidR="007C74F2" w:rsidRDefault="007C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783D" w14:textId="77777777" w:rsidR="00415418" w:rsidRPr="001419E8" w:rsidRDefault="00000000">
    <w:pPr>
      <w:pStyle w:val="Cabealho"/>
      <w:ind w:firstLine="1701"/>
      <w:jc w:val="center"/>
      <w:rPr>
        <w:rFonts w:ascii="Palatino Linotype" w:hAnsi="Palatino Linotype"/>
        <w:b/>
        <w:sz w:val="44"/>
        <w:szCs w:val="44"/>
      </w:rPr>
    </w:pPr>
    <w:r>
      <w:rPr>
        <w:rFonts w:ascii="Palatino Linotype" w:hAnsi="Palatino Linotype"/>
        <w:sz w:val="44"/>
        <w:szCs w:val="44"/>
      </w:rPr>
      <w:object w:dxaOrig="1440" w:dyaOrig="1440" w14:anchorId="0496E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2.65pt;width:79pt;height:71.5pt;z-index:251657728" o:allowincell="f">
          <v:imagedata r:id="rId1" o:title=""/>
        </v:shape>
        <o:OLEObject Type="Embed" ProgID="PBrush" ShapeID="_x0000_s1030" DrawAspect="Content" ObjectID="_1791975702" r:id="rId2"/>
      </w:object>
    </w:r>
    <w:r w:rsidR="00415418" w:rsidRPr="001419E8">
      <w:rPr>
        <w:rFonts w:ascii="Palatino Linotype" w:hAnsi="Palatino Linotype"/>
        <w:b/>
        <w:sz w:val="44"/>
        <w:szCs w:val="44"/>
      </w:rPr>
      <w:t>Prefeitura Municipal de Alfenas</w:t>
    </w:r>
  </w:p>
  <w:p w14:paraId="0AE8BBEB" w14:textId="77777777" w:rsidR="00415418" w:rsidRPr="001419E8" w:rsidRDefault="00415418">
    <w:pPr>
      <w:pStyle w:val="Cabealho"/>
      <w:ind w:firstLine="1701"/>
      <w:jc w:val="center"/>
      <w:rPr>
        <w:rFonts w:ascii="Palatino Linotype" w:hAnsi="Palatino Linotype"/>
        <w:b/>
        <w:sz w:val="22"/>
        <w:szCs w:val="22"/>
      </w:rPr>
    </w:pPr>
    <w:r w:rsidRPr="001419E8">
      <w:rPr>
        <w:rFonts w:ascii="Palatino Linotype" w:hAnsi="Palatino Linotype"/>
        <w:b/>
        <w:sz w:val="22"/>
        <w:szCs w:val="22"/>
      </w:rPr>
      <w:t>CNPJ nº 18.243.220/0001-01</w:t>
    </w:r>
  </w:p>
  <w:p w14:paraId="1D7DCE3C" w14:textId="77777777" w:rsidR="00415418" w:rsidRPr="001419E8" w:rsidRDefault="00415418">
    <w:pPr>
      <w:pStyle w:val="Cabealho"/>
      <w:tabs>
        <w:tab w:val="clear" w:pos="4419"/>
      </w:tabs>
      <w:ind w:left="1701" w:right="-1"/>
      <w:jc w:val="center"/>
      <w:rPr>
        <w:rFonts w:ascii="Palatino Linotype" w:hAnsi="Palatino Linotype"/>
        <w:b/>
        <w:sz w:val="22"/>
        <w:szCs w:val="22"/>
      </w:rPr>
    </w:pPr>
    <w:r w:rsidRPr="001419E8">
      <w:rPr>
        <w:rFonts w:ascii="Palatino Linotype" w:hAnsi="Palatino Linotype"/>
        <w:b/>
        <w:sz w:val="22"/>
        <w:szCs w:val="22"/>
      </w:rPr>
      <w:t>Praça Dr. Fausto Monteiro, nº 54</w:t>
    </w:r>
    <w:r w:rsidR="00C05914">
      <w:rPr>
        <w:rFonts w:ascii="Palatino Linotype" w:hAnsi="Palatino Linotype"/>
        <w:b/>
        <w:sz w:val="22"/>
        <w:szCs w:val="22"/>
      </w:rPr>
      <w:t>/347</w:t>
    </w:r>
    <w:r w:rsidRPr="001419E8">
      <w:rPr>
        <w:rFonts w:ascii="Palatino Linotype" w:hAnsi="Palatino Linotype"/>
        <w:b/>
        <w:sz w:val="22"/>
        <w:szCs w:val="22"/>
      </w:rPr>
      <w:t>, centro – CEP 37130-0</w:t>
    </w:r>
    <w:r w:rsidR="00C05914">
      <w:rPr>
        <w:rFonts w:ascii="Palatino Linotype" w:hAnsi="Palatino Linotype"/>
        <w:b/>
        <w:sz w:val="22"/>
        <w:szCs w:val="22"/>
      </w:rPr>
      <w:t>31</w:t>
    </w:r>
    <w:r w:rsidRPr="001419E8">
      <w:rPr>
        <w:rFonts w:ascii="Palatino Linotype" w:hAnsi="Palatino Linotype"/>
        <w:b/>
        <w:sz w:val="22"/>
        <w:szCs w:val="22"/>
      </w:rPr>
      <w:t xml:space="preserve"> – Alfenas (MG)</w:t>
    </w:r>
  </w:p>
  <w:p w14:paraId="7E5D9F8C" w14:textId="77777777" w:rsidR="00415418" w:rsidRPr="001419E8" w:rsidRDefault="00415418">
    <w:pPr>
      <w:pStyle w:val="Cabealho"/>
      <w:ind w:left="1701"/>
      <w:jc w:val="center"/>
      <w:rPr>
        <w:rFonts w:ascii="Palatino Linotype" w:hAnsi="Palatino Linotype"/>
        <w:b/>
        <w:sz w:val="22"/>
        <w:szCs w:val="22"/>
      </w:rPr>
    </w:pPr>
    <w:r w:rsidRPr="001419E8">
      <w:rPr>
        <w:rFonts w:ascii="Palatino Linotype" w:hAnsi="Palatino Linotype"/>
        <w:b/>
        <w:sz w:val="22"/>
        <w:szCs w:val="22"/>
      </w:rPr>
      <w:t>Fone: (0xx35) 3698-1300</w:t>
    </w:r>
  </w:p>
  <w:p w14:paraId="68BEB033" w14:textId="77777777" w:rsidR="00415418" w:rsidRPr="001419E8" w:rsidRDefault="00415418" w:rsidP="00BA6CE0">
    <w:pPr>
      <w:pStyle w:val="Cabealho"/>
      <w:ind w:left="1701"/>
      <w:jc w:val="center"/>
      <w:rPr>
        <w:rFonts w:ascii="Palatino Linotype" w:hAnsi="Palatino Linotype"/>
        <w:b/>
        <w:sz w:val="22"/>
        <w:szCs w:val="22"/>
      </w:rPr>
    </w:pPr>
    <w:r w:rsidRPr="001419E8">
      <w:rPr>
        <w:rFonts w:ascii="Palatino Linotype" w:hAnsi="Palatino Linotype"/>
        <w:b/>
        <w:sz w:val="22"/>
        <w:szCs w:val="22"/>
      </w:rPr>
      <w:t xml:space="preserve"> E-mail: </w:t>
    </w:r>
    <w:r w:rsidRPr="001419E8">
      <w:rPr>
        <w:rFonts w:ascii="Palatino Linotype" w:hAnsi="Palatino Linotype"/>
        <w:b/>
        <w:sz w:val="22"/>
        <w:szCs w:val="22"/>
        <w:u w:val="single"/>
      </w:rPr>
      <w:t>prefeitura@alfenas.mg.gov.br</w:t>
    </w:r>
  </w:p>
  <w:p w14:paraId="767A758E" w14:textId="77777777" w:rsidR="00415418" w:rsidRPr="001419E8" w:rsidRDefault="00415418">
    <w:pPr>
      <w:pStyle w:val="Cabealho"/>
      <w:ind w:firstLine="1701"/>
      <w:rPr>
        <w:rFonts w:ascii="Palatino Linotype" w:hAnsi="Palatino Linotype"/>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D2A9A"/>
    <w:multiLevelType w:val="hybridMultilevel"/>
    <w:tmpl w:val="56D48664"/>
    <w:lvl w:ilvl="0" w:tplc="AF447A1E">
      <w:start w:val="1"/>
      <w:numFmt w:val="lowerLetter"/>
      <w:lvlText w:val="%1)"/>
      <w:lvlJc w:val="left"/>
      <w:pPr>
        <w:tabs>
          <w:tab w:val="num" w:pos="2604"/>
        </w:tabs>
        <w:ind w:left="2604" w:hanging="360"/>
      </w:pPr>
      <w:rPr>
        <w:rFonts w:hint="default"/>
      </w:rPr>
    </w:lvl>
    <w:lvl w:ilvl="1" w:tplc="04160019" w:tentative="1">
      <w:start w:val="1"/>
      <w:numFmt w:val="lowerLetter"/>
      <w:lvlText w:val="%2."/>
      <w:lvlJc w:val="left"/>
      <w:pPr>
        <w:tabs>
          <w:tab w:val="num" w:pos="3324"/>
        </w:tabs>
        <w:ind w:left="3324" w:hanging="360"/>
      </w:pPr>
    </w:lvl>
    <w:lvl w:ilvl="2" w:tplc="0416001B" w:tentative="1">
      <w:start w:val="1"/>
      <w:numFmt w:val="lowerRoman"/>
      <w:lvlText w:val="%3."/>
      <w:lvlJc w:val="right"/>
      <w:pPr>
        <w:tabs>
          <w:tab w:val="num" w:pos="4044"/>
        </w:tabs>
        <w:ind w:left="4044" w:hanging="180"/>
      </w:pPr>
    </w:lvl>
    <w:lvl w:ilvl="3" w:tplc="0416000F" w:tentative="1">
      <w:start w:val="1"/>
      <w:numFmt w:val="decimal"/>
      <w:lvlText w:val="%4."/>
      <w:lvlJc w:val="left"/>
      <w:pPr>
        <w:tabs>
          <w:tab w:val="num" w:pos="4764"/>
        </w:tabs>
        <w:ind w:left="4764" w:hanging="360"/>
      </w:pPr>
    </w:lvl>
    <w:lvl w:ilvl="4" w:tplc="04160019" w:tentative="1">
      <w:start w:val="1"/>
      <w:numFmt w:val="lowerLetter"/>
      <w:lvlText w:val="%5."/>
      <w:lvlJc w:val="left"/>
      <w:pPr>
        <w:tabs>
          <w:tab w:val="num" w:pos="5484"/>
        </w:tabs>
        <w:ind w:left="5484" w:hanging="360"/>
      </w:pPr>
    </w:lvl>
    <w:lvl w:ilvl="5" w:tplc="0416001B" w:tentative="1">
      <w:start w:val="1"/>
      <w:numFmt w:val="lowerRoman"/>
      <w:lvlText w:val="%6."/>
      <w:lvlJc w:val="right"/>
      <w:pPr>
        <w:tabs>
          <w:tab w:val="num" w:pos="6204"/>
        </w:tabs>
        <w:ind w:left="6204" w:hanging="180"/>
      </w:pPr>
    </w:lvl>
    <w:lvl w:ilvl="6" w:tplc="0416000F" w:tentative="1">
      <w:start w:val="1"/>
      <w:numFmt w:val="decimal"/>
      <w:lvlText w:val="%7."/>
      <w:lvlJc w:val="left"/>
      <w:pPr>
        <w:tabs>
          <w:tab w:val="num" w:pos="6924"/>
        </w:tabs>
        <w:ind w:left="6924" w:hanging="360"/>
      </w:pPr>
    </w:lvl>
    <w:lvl w:ilvl="7" w:tplc="04160019" w:tentative="1">
      <w:start w:val="1"/>
      <w:numFmt w:val="lowerLetter"/>
      <w:lvlText w:val="%8."/>
      <w:lvlJc w:val="left"/>
      <w:pPr>
        <w:tabs>
          <w:tab w:val="num" w:pos="7644"/>
        </w:tabs>
        <w:ind w:left="7644" w:hanging="360"/>
      </w:pPr>
    </w:lvl>
    <w:lvl w:ilvl="8" w:tplc="0416001B" w:tentative="1">
      <w:start w:val="1"/>
      <w:numFmt w:val="lowerRoman"/>
      <w:lvlText w:val="%9."/>
      <w:lvlJc w:val="right"/>
      <w:pPr>
        <w:tabs>
          <w:tab w:val="num" w:pos="8364"/>
        </w:tabs>
        <w:ind w:left="8364" w:hanging="180"/>
      </w:pPr>
    </w:lvl>
  </w:abstractNum>
  <w:abstractNum w:abstractNumId="1" w15:restartNumberingAfterBreak="0">
    <w:nsid w:val="127124E3"/>
    <w:multiLevelType w:val="hybridMultilevel"/>
    <w:tmpl w:val="1FD6CE4C"/>
    <w:lvl w:ilvl="0" w:tplc="EAE26124">
      <w:start w:val="1"/>
      <w:numFmt w:val="lowerLetter"/>
      <w:lvlText w:val="%1)"/>
      <w:lvlJc w:val="left"/>
      <w:pPr>
        <w:tabs>
          <w:tab w:val="num" w:pos="2604"/>
        </w:tabs>
        <w:ind w:left="2604" w:hanging="360"/>
      </w:pPr>
      <w:rPr>
        <w:rFonts w:hint="default"/>
      </w:rPr>
    </w:lvl>
    <w:lvl w:ilvl="1" w:tplc="04160019" w:tentative="1">
      <w:start w:val="1"/>
      <w:numFmt w:val="lowerLetter"/>
      <w:lvlText w:val="%2."/>
      <w:lvlJc w:val="left"/>
      <w:pPr>
        <w:tabs>
          <w:tab w:val="num" w:pos="3324"/>
        </w:tabs>
        <w:ind w:left="3324" w:hanging="360"/>
      </w:pPr>
    </w:lvl>
    <w:lvl w:ilvl="2" w:tplc="0416001B" w:tentative="1">
      <w:start w:val="1"/>
      <w:numFmt w:val="lowerRoman"/>
      <w:lvlText w:val="%3."/>
      <w:lvlJc w:val="right"/>
      <w:pPr>
        <w:tabs>
          <w:tab w:val="num" w:pos="4044"/>
        </w:tabs>
        <w:ind w:left="4044" w:hanging="180"/>
      </w:pPr>
    </w:lvl>
    <w:lvl w:ilvl="3" w:tplc="0416000F" w:tentative="1">
      <w:start w:val="1"/>
      <w:numFmt w:val="decimal"/>
      <w:lvlText w:val="%4."/>
      <w:lvlJc w:val="left"/>
      <w:pPr>
        <w:tabs>
          <w:tab w:val="num" w:pos="4764"/>
        </w:tabs>
        <w:ind w:left="4764" w:hanging="360"/>
      </w:pPr>
    </w:lvl>
    <w:lvl w:ilvl="4" w:tplc="04160019" w:tentative="1">
      <w:start w:val="1"/>
      <w:numFmt w:val="lowerLetter"/>
      <w:lvlText w:val="%5."/>
      <w:lvlJc w:val="left"/>
      <w:pPr>
        <w:tabs>
          <w:tab w:val="num" w:pos="5484"/>
        </w:tabs>
        <w:ind w:left="5484" w:hanging="360"/>
      </w:pPr>
    </w:lvl>
    <w:lvl w:ilvl="5" w:tplc="0416001B" w:tentative="1">
      <w:start w:val="1"/>
      <w:numFmt w:val="lowerRoman"/>
      <w:lvlText w:val="%6."/>
      <w:lvlJc w:val="right"/>
      <w:pPr>
        <w:tabs>
          <w:tab w:val="num" w:pos="6204"/>
        </w:tabs>
        <w:ind w:left="6204" w:hanging="180"/>
      </w:pPr>
    </w:lvl>
    <w:lvl w:ilvl="6" w:tplc="0416000F" w:tentative="1">
      <w:start w:val="1"/>
      <w:numFmt w:val="decimal"/>
      <w:lvlText w:val="%7."/>
      <w:lvlJc w:val="left"/>
      <w:pPr>
        <w:tabs>
          <w:tab w:val="num" w:pos="6924"/>
        </w:tabs>
        <w:ind w:left="6924" w:hanging="360"/>
      </w:pPr>
    </w:lvl>
    <w:lvl w:ilvl="7" w:tplc="04160019" w:tentative="1">
      <w:start w:val="1"/>
      <w:numFmt w:val="lowerLetter"/>
      <w:lvlText w:val="%8."/>
      <w:lvlJc w:val="left"/>
      <w:pPr>
        <w:tabs>
          <w:tab w:val="num" w:pos="7644"/>
        </w:tabs>
        <w:ind w:left="7644" w:hanging="360"/>
      </w:pPr>
    </w:lvl>
    <w:lvl w:ilvl="8" w:tplc="0416001B" w:tentative="1">
      <w:start w:val="1"/>
      <w:numFmt w:val="lowerRoman"/>
      <w:lvlText w:val="%9."/>
      <w:lvlJc w:val="right"/>
      <w:pPr>
        <w:tabs>
          <w:tab w:val="num" w:pos="8364"/>
        </w:tabs>
        <w:ind w:left="8364" w:hanging="180"/>
      </w:pPr>
    </w:lvl>
  </w:abstractNum>
  <w:abstractNum w:abstractNumId="2" w15:restartNumberingAfterBreak="0">
    <w:nsid w:val="17B35CE5"/>
    <w:multiLevelType w:val="hybridMultilevel"/>
    <w:tmpl w:val="41F4C2A6"/>
    <w:lvl w:ilvl="0" w:tplc="889A254C">
      <w:start w:val="1"/>
      <w:numFmt w:val="lowerLetter"/>
      <w:lvlText w:val="%1)"/>
      <w:lvlJc w:val="left"/>
      <w:pPr>
        <w:tabs>
          <w:tab w:val="num" w:pos="2604"/>
        </w:tabs>
        <w:ind w:left="2604" w:hanging="360"/>
      </w:pPr>
      <w:rPr>
        <w:rFonts w:hint="default"/>
      </w:rPr>
    </w:lvl>
    <w:lvl w:ilvl="1" w:tplc="04160019" w:tentative="1">
      <w:start w:val="1"/>
      <w:numFmt w:val="lowerLetter"/>
      <w:lvlText w:val="%2."/>
      <w:lvlJc w:val="left"/>
      <w:pPr>
        <w:tabs>
          <w:tab w:val="num" w:pos="3324"/>
        </w:tabs>
        <w:ind w:left="3324" w:hanging="360"/>
      </w:pPr>
    </w:lvl>
    <w:lvl w:ilvl="2" w:tplc="0416001B" w:tentative="1">
      <w:start w:val="1"/>
      <w:numFmt w:val="lowerRoman"/>
      <w:lvlText w:val="%3."/>
      <w:lvlJc w:val="right"/>
      <w:pPr>
        <w:tabs>
          <w:tab w:val="num" w:pos="4044"/>
        </w:tabs>
        <w:ind w:left="4044" w:hanging="180"/>
      </w:pPr>
    </w:lvl>
    <w:lvl w:ilvl="3" w:tplc="0416000F" w:tentative="1">
      <w:start w:val="1"/>
      <w:numFmt w:val="decimal"/>
      <w:lvlText w:val="%4."/>
      <w:lvlJc w:val="left"/>
      <w:pPr>
        <w:tabs>
          <w:tab w:val="num" w:pos="4764"/>
        </w:tabs>
        <w:ind w:left="4764" w:hanging="360"/>
      </w:pPr>
    </w:lvl>
    <w:lvl w:ilvl="4" w:tplc="04160019" w:tentative="1">
      <w:start w:val="1"/>
      <w:numFmt w:val="lowerLetter"/>
      <w:lvlText w:val="%5."/>
      <w:lvlJc w:val="left"/>
      <w:pPr>
        <w:tabs>
          <w:tab w:val="num" w:pos="5484"/>
        </w:tabs>
        <w:ind w:left="5484" w:hanging="360"/>
      </w:pPr>
    </w:lvl>
    <w:lvl w:ilvl="5" w:tplc="0416001B" w:tentative="1">
      <w:start w:val="1"/>
      <w:numFmt w:val="lowerRoman"/>
      <w:lvlText w:val="%6."/>
      <w:lvlJc w:val="right"/>
      <w:pPr>
        <w:tabs>
          <w:tab w:val="num" w:pos="6204"/>
        </w:tabs>
        <w:ind w:left="6204" w:hanging="180"/>
      </w:pPr>
    </w:lvl>
    <w:lvl w:ilvl="6" w:tplc="0416000F" w:tentative="1">
      <w:start w:val="1"/>
      <w:numFmt w:val="decimal"/>
      <w:lvlText w:val="%7."/>
      <w:lvlJc w:val="left"/>
      <w:pPr>
        <w:tabs>
          <w:tab w:val="num" w:pos="6924"/>
        </w:tabs>
        <w:ind w:left="6924" w:hanging="360"/>
      </w:pPr>
    </w:lvl>
    <w:lvl w:ilvl="7" w:tplc="04160019" w:tentative="1">
      <w:start w:val="1"/>
      <w:numFmt w:val="lowerLetter"/>
      <w:lvlText w:val="%8."/>
      <w:lvlJc w:val="left"/>
      <w:pPr>
        <w:tabs>
          <w:tab w:val="num" w:pos="7644"/>
        </w:tabs>
        <w:ind w:left="7644" w:hanging="360"/>
      </w:pPr>
    </w:lvl>
    <w:lvl w:ilvl="8" w:tplc="0416001B" w:tentative="1">
      <w:start w:val="1"/>
      <w:numFmt w:val="lowerRoman"/>
      <w:lvlText w:val="%9."/>
      <w:lvlJc w:val="right"/>
      <w:pPr>
        <w:tabs>
          <w:tab w:val="num" w:pos="8364"/>
        </w:tabs>
        <w:ind w:left="8364" w:hanging="180"/>
      </w:pPr>
    </w:lvl>
  </w:abstractNum>
  <w:abstractNum w:abstractNumId="3" w15:restartNumberingAfterBreak="0">
    <w:nsid w:val="7B996DB1"/>
    <w:multiLevelType w:val="hybridMultilevel"/>
    <w:tmpl w:val="A9603F42"/>
    <w:lvl w:ilvl="0" w:tplc="3FE2471E">
      <w:start w:val="1"/>
      <w:numFmt w:val="lowerLetter"/>
      <w:lvlText w:val="%1)"/>
      <w:lvlJc w:val="left"/>
      <w:pPr>
        <w:tabs>
          <w:tab w:val="num" w:pos="2604"/>
        </w:tabs>
        <w:ind w:left="2604" w:hanging="360"/>
      </w:pPr>
      <w:rPr>
        <w:rFonts w:hint="default"/>
      </w:rPr>
    </w:lvl>
    <w:lvl w:ilvl="1" w:tplc="04160019" w:tentative="1">
      <w:start w:val="1"/>
      <w:numFmt w:val="lowerLetter"/>
      <w:lvlText w:val="%2."/>
      <w:lvlJc w:val="left"/>
      <w:pPr>
        <w:tabs>
          <w:tab w:val="num" w:pos="3324"/>
        </w:tabs>
        <w:ind w:left="3324" w:hanging="360"/>
      </w:pPr>
    </w:lvl>
    <w:lvl w:ilvl="2" w:tplc="0416001B" w:tentative="1">
      <w:start w:val="1"/>
      <w:numFmt w:val="lowerRoman"/>
      <w:lvlText w:val="%3."/>
      <w:lvlJc w:val="right"/>
      <w:pPr>
        <w:tabs>
          <w:tab w:val="num" w:pos="4044"/>
        </w:tabs>
        <w:ind w:left="4044" w:hanging="180"/>
      </w:pPr>
    </w:lvl>
    <w:lvl w:ilvl="3" w:tplc="0416000F" w:tentative="1">
      <w:start w:val="1"/>
      <w:numFmt w:val="decimal"/>
      <w:lvlText w:val="%4."/>
      <w:lvlJc w:val="left"/>
      <w:pPr>
        <w:tabs>
          <w:tab w:val="num" w:pos="4764"/>
        </w:tabs>
        <w:ind w:left="4764" w:hanging="360"/>
      </w:pPr>
    </w:lvl>
    <w:lvl w:ilvl="4" w:tplc="04160019" w:tentative="1">
      <w:start w:val="1"/>
      <w:numFmt w:val="lowerLetter"/>
      <w:lvlText w:val="%5."/>
      <w:lvlJc w:val="left"/>
      <w:pPr>
        <w:tabs>
          <w:tab w:val="num" w:pos="5484"/>
        </w:tabs>
        <w:ind w:left="5484" w:hanging="360"/>
      </w:pPr>
    </w:lvl>
    <w:lvl w:ilvl="5" w:tplc="0416001B" w:tentative="1">
      <w:start w:val="1"/>
      <w:numFmt w:val="lowerRoman"/>
      <w:lvlText w:val="%6."/>
      <w:lvlJc w:val="right"/>
      <w:pPr>
        <w:tabs>
          <w:tab w:val="num" w:pos="6204"/>
        </w:tabs>
        <w:ind w:left="6204" w:hanging="180"/>
      </w:pPr>
    </w:lvl>
    <w:lvl w:ilvl="6" w:tplc="0416000F" w:tentative="1">
      <w:start w:val="1"/>
      <w:numFmt w:val="decimal"/>
      <w:lvlText w:val="%7."/>
      <w:lvlJc w:val="left"/>
      <w:pPr>
        <w:tabs>
          <w:tab w:val="num" w:pos="6924"/>
        </w:tabs>
        <w:ind w:left="6924" w:hanging="360"/>
      </w:pPr>
    </w:lvl>
    <w:lvl w:ilvl="7" w:tplc="04160019" w:tentative="1">
      <w:start w:val="1"/>
      <w:numFmt w:val="lowerLetter"/>
      <w:lvlText w:val="%8."/>
      <w:lvlJc w:val="left"/>
      <w:pPr>
        <w:tabs>
          <w:tab w:val="num" w:pos="7644"/>
        </w:tabs>
        <w:ind w:left="7644" w:hanging="360"/>
      </w:pPr>
    </w:lvl>
    <w:lvl w:ilvl="8" w:tplc="0416001B" w:tentative="1">
      <w:start w:val="1"/>
      <w:numFmt w:val="lowerRoman"/>
      <w:lvlText w:val="%9."/>
      <w:lvlJc w:val="right"/>
      <w:pPr>
        <w:tabs>
          <w:tab w:val="num" w:pos="8364"/>
        </w:tabs>
        <w:ind w:left="8364" w:hanging="180"/>
      </w:pPr>
    </w:lvl>
  </w:abstractNum>
  <w:num w:numId="1" w16cid:durableId="207769515">
    <w:abstractNumId w:val="0"/>
  </w:num>
  <w:num w:numId="2" w16cid:durableId="1283608570">
    <w:abstractNumId w:val="2"/>
  </w:num>
  <w:num w:numId="3" w16cid:durableId="507259420">
    <w:abstractNumId w:val="3"/>
  </w:num>
  <w:num w:numId="4" w16cid:durableId="34047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E0"/>
    <w:rsid w:val="000069B0"/>
    <w:rsid w:val="00013CCD"/>
    <w:rsid w:val="000204D8"/>
    <w:rsid w:val="00020A60"/>
    <w:rsid w:val="00021F1E"/>
    <w:rsid w:val="000249FB"/>
    <w:rsid w:val="0002785D"/>
    <w:rsid w:val="000303A6"/>
    <w:rsid w:val="00031A2A"/>
    <w:rsid w:val="00032CFA"/>
    <w:rsid w:val="00032F21"/>
    <w:rsid w:val="00045DB4"/>
    <w:rsid w:val="000479F4"/>
    <w:rsid w:val="00047AC2"/>
    <w:rsid w:val="00051731"/>
    <w:rsid w:val="00051A83"/>
    <w:rsid w:val="00052E7F"/>
    <w:rsid w:val="00054CF6"/>
    <w:rsid w:val="00057735"/>
    <w:rsid w:val="00064D09"/>
    <w:rsid w:val="00072CE2"/>
    <w:rsid w:val="0007685E"/>
    <w:rsid w:val="00076F6A"/>
    <w:rsid w:val="00087DE2"/>
    <w:rsid w:val="00094A90"/>
    <w:rsid w:val="00095138"/>
    <w:rsid w:val="000A2E96"/>
    <w:rsid w:val="000B1C1E"/>
    <w:rsid w:val="000B2A73"/>
    <w:rsid w:val="000B3513"/>
    <w:rsid w:val="000B590D"/>
    <w:rsid w:val="000B64AE"/>
    <w:rsid w:val="000C176E"/>
    <w:rsid w:val="000C1F78"/>
    <w:rsid w:val="000D5730"/>
    <w:rsid w:val="000D7253"/>
    <w:rsid w:val="000E3B18"/>
    <w:rsid w:val="000F17FB"/>
    <w:rsid w:val="000F4532"/>
    <w:rsid w:val="000F516F"/>
    <w:rsid w:val="000F7AEA"/>
    <w:rsid w:val="001077BF"/>
    <w:rsid w:val="00111509"/>
    <w:rsid w:val="00111D25"/>
    <w:rsid w:val="00114BDC"/>
    <w:rsid w:val="0012005B"/>
    <w:rsid w:val="001419E8"/>
    <w:rsid w:val="001451E4"/>
    <w:rsid w:val="0015703B"/>
    <w:rsid w:val="001576CF"/>
    <w:rsid w:val="00162D86"/>
    <w:rsid w:val="00163C78"/>
    <w:rsid w:val="001661EA"/>
    <w:rsid w:val="00173A2E"/>
    <w:rsid w:val="00176430"/>
    <w:rsid w:val="00186C4B"/>
    <w:rsid w:val="00197C79"/>
    <w:rsid w:val="001A3096"/>
    <w:rsid w:val="001A4966"/>
    <w:rsid w:val="001A6F48"/>
    <w:rsid w:val="001B6F3E"/>
    <w:rsid w:val="001C0725"/>
    <w:rsid w:val="001C5B99"/>
    <w:rsid w:val="001C6446"/>
    <w:rsid w:val="001C7CE5"/>
    <w:rsid w:val="001D29C3"/>
    <w:rsid w:val="001D6D81"/>
    <w:rsid w:val="001F6795"/>
    <w:rsid w:val="001F67F8"/>
    <w:rsid w:val="001F7641"/>
    <w:rsid w:val="001F7BB4"/>
    <w:rsid w:val="00203A0D"/>
    <w:rsid w:val="002108BB"/>
    <w:rsid w:val="00210F36"/>
    <w:rsid w:val="00213FA5"/>
    <w:rsid w:val="00215020"/>
    <w:rsid w:val="002205B0"/>
    <w:rsid w:val="00222950"/>
    <w:rsid w:val="002342A1"/>
    <w:rsid w:val="00235712"/>
    <w:rsid w:val="002373F9"/>
    <w:rsid w:val="00241E3F"/>
    <w:rsid w:val="0024305E"/>
    <w:rsid w:val="00252A6E"/>
    <w:rsid w:val="00255D1B"/>
    <w:rsid w:val="00262AE4"/>
    <w:rsid w:val="00263DA7"/>
    <w:rsid w:val="00264A65"/>
    <w:rsid w:val="00286A76"/>
    <w:rsid w:val="00287F83"/>
    <w:rsid w:val="002917C4"/>
    <w:rsid w:val="002A2269"/>
    <w:rsid w:val="002A4561"/>
    <w:rsid w:val="002A70A0"/>
    <w:rsid w:val="002B0BE7"/>
    <w:rsid w:val="002B2A0F"/>
    <w:rsid w:val="002B573F"/>
    <w:rsid w:val="002C31F4"/>
    <w:rsid w:val="002C3D70"/>
    <w:rsid w:val="002C645E"/>
    <w:rsid w:val="002C670E"/>
    <w:rsid w:val="002C6C1B"/>
    <w:rsid w:val="002D3555"/>
    <w:rsid w:val="002D4EE6"/>
    <w:rsid w:val="002D64D1"/>
    <w:rsid w:val="002E0E80"/>
    <w:rsid w:val="002E26A1"/>
    <w:rsid w:val="002E4F44"/>
    <w:rsid w:val="002E6215"/>
    <w:rsid w:val="002E6661"/>
    <w:rsid w:val="002E681D"/>
    <w:rsid w:val="002F1A35"/>
    <w:rsid w:val="002F2B85"/>
    <w:rsid w:val="00304D08"/>
    <w:rsid w:val="003112AF"/>
    <w:rsid w:val="00314201"/>
    <w:rsid w:val="0033029F"/>
    <w:rsid w:val="003302DB"/>
    <w:rsid w:val="00340B6F"/>
    <w:rsid w:val="00340DB2"/>
    <w:rsid w:val="003419E3"/>
    <w:rsid w:val="0034276C"/>
    <w:rsid w:val="00344870"/>
    <w:rsid w:val="00350A35"/>
    <w:rsid w:val="003514BD"/>
    <w:rsid w:val="00352504"/>
    <w:rsid w:val="00353C69"/>
    <w:rsid w:val="00357D9D"/>
    <w:rsid w:val="00357E94"/>
    <w:rsid w:val="00365F30"/>
    <w:rsid w:val="00376FC3"/>
    <w:rsid w:val="003806D7"/>
    <w:rsid w:val="00381292"/>
    <w:rsid w:val="00386D18"/>
    <w:rsid w:val="003904C2"/>
    <w:rsid w:val="00391BBB"/>
    <w:rsid w:val="003928BA"/>
    <w:rsid w:val="00392EF0"/>
    <w:rsid w:val="003A056F"/>
    <w:rsid w:val="003A074A"/>
    <w:rsid w:val="003A68AB"/>
    <w:rsid w:val="003A724F"/>
    <w:rsid w:val="003B5557"/>
    <w:rsid w:val="003C0DCE"/>
    <w:rsid w:val="003C2E44"/>
    <w:rsid w:val="003C46B1"/>
    <w:rsid w:val="003C67F5"/>
    <w:rsid w:val="003D217F"/>
    <w:rsid w:val="003D4013"/>
    <w:rsid w:val="003F2B36"/>
    <w:rsid w:val="00402A8C"/>
    <w:rsid w:val="00414AAB"/>
    <w:rsid w:val="00415418"/>
    <w:rsid w:val="00416A50"/>
    <w:rsid w:val="00417E31"/>
    <w:rsid w:val="00424303"/>
    <w:rsid w:val="0043443D"/>
    <w:rsid w:val="004376EB"/>
    <w:rsid w:val="00440606"/>
    <w:rsid w:val="00441832"/>
    <w:rsid w:val="0044590E"/>
    <w:rsid w:val="0044634A"/>
    <w:rsid w:val="00451811"/>
    <w:rsid w:val="00466078"/>
    <w:rsid w:val="004673B2"/>
    <w:rsid w:val="00470C84"/>
    <w:rsid w:val="00471409"/>
    <w:rsid w:val="0047628C"/>
    <w:rsid w:val="00477371"/>
    <w:rsid w:val="0047748B"/>
    <w:rsid w:val="00477DD8"/>
    <w:rsid w:val="0048380D"/>
    <w:rsid w:val="00484216"/>
    <w:rsid w:val="00484476"/>
    <w:rsid w:val="00485103"/>
    <w:rsid w:val="004A0D1C"/>
    <w:rsid w:val="004A225E"/>
    <w:rsid w:val="004A7882"/>
    <w:rsid w:val="004C617C"/>
    <w:rsid w:val="004D244F"/>
    <w:rsid w:val="004D6C9C"/>
    <w:rsid w:val="004D77D8"/>
    <w:rsid w:val="004E0936"/>
    <w:rsid w:val="004E1907"/>
    <w:rsid w:val="004E38FF"/>
    <w:rsid w:val="004E6036"/>
    <w:rsid w:val="005028FF"/>
    <w:rsid w:val="00503C92"/>
    <w:rsid w:val="00504504"/>
    <w:rsid w:val="00505BD7"/>
    <w:rsid w:val="00506315"/>
    <w:rsid w:val="0051589D"/>
    <w:rsid w:val="00520D9F"/>
    <w:rsid w:val="00521D45"/>
    <w:rsid w:val="00523CAB"/>
    <w:rsid w:val="005248A7"/>
    <w:rsid w:val="00525CAA"/>
    <w:rsid w:val="00527EFF"/>
    <w:rsid w:val="005317B2"/>
    <w:rsid w:val="0053201F"/>
    <w:rsid w:val="00533D82"/>
    <w:rsid w:val="00534C8F"/>
    <w:rsid w:val="00536F72"/>
    <w:rsid w:val="00540AD4"/>
    <w:rsid w:val="00545294"/>
    <w:rsid w:val="005550D2"/>
    <w:rsid w:val="005565E9"/>
    <w:rsid w:val="005664B7"/>
    <w:rsid w:val="00580E48"/>
    <w:rsid w:val="00584C12"/>
    <w:rsid w:val="00591B5A"/>
    <w:rsid w:val="00592C69"/>
    <w:rsid w:val="00593F04"/>
    <w:rsid w:val="005B7742"/>
    <w:rsid w:val="005C080E"/>
    <w:rsid w:val="005C27FB"/>
    <w:rsid w:val="005D236D"/>
    <w:rsid w:val="005D2E3F"/>
    <w:rsid w:val="005D302A"/>
    <w:rsid w:val="005D3DED"/>
    <w:rsid w:val="005D741E"/>
    <w:rsid w:val="005D7D61"/>
    <w:rsid w:val="005F1D76"/>
    <w:rsid w:val="005F4B74"/>
    <w:rsid w:val="006043FD"/>
    <w:rsid w:val="00622459"/>
    <w:rsid w:val="00622578"/>
    <w:rsid w:val="00631A79"/>
    <w:rsid w:val="00632D63"/>
    <w:rsid w:val="0063571A"/>
    <w:rsid w:val="00645D0E"/>
    <w:rsid w:val="00646458"/>
    <w:rsid w:val="006477C2"/>
    <w:rsid w:val="00650262"/>
    <w:rsid w:val="006533CA"/>
    <w:rsid w:val="00654836"/>
    <w:rsid w:val="00655246"/>
    <w:rsid w:val="006554B8"/>
    <w:rsid w:val="00663CDB"/>
    <w:rsid w:val="00664309"/>
    <w:rsid w:val="00665614"/>
    <w:rsid w:val="006757C1"/>
    <w:rsid w:val="006838D1"/>
    <w:rsid w:val="00687CA4"/>
    <w:rsid w:val="00687ECC"/>
    <w:rsid w:val="0069137C"/>
    <w:rsid w:val="006A2341"/>
    <w:rsid w:val="006A2402"/>
    <w:rsid w:val="006A4CB5"/>
    <w:rsid w:val="006A4E6B"/>
    <w:rsid w:val="006A6835"/>
    <w:rsid w:val="006A7F2B"/>
    <w:rsid w:val="006C3BA8"/>
    <w:rsid w:val="006E7129"/>
    <w:rsid w:val="006F4DDB"/>
    <w:rsid w:val="006F5DAB"/>
    <w:rsid w:val="007067F7"/>
    <w:rsid w:val="00706A41"/>
    <w:rsid w:val="0070769A"/>
    <w:rsid w:val="007134A7"/>
    <w:rsid w:val="007174D2"/>
    <w:rsid w:val="0071783B"/>
    <w:rsid w:val="00722B86"/>
    <w:rsid w:val="00731089"/>
    <w:rsid w:val="00751435"/>
    <w:rsid w:val="00753664"/>
    <w:rsid w:val="00754774"/>
    <w:rsid w:val="00760FAD"/>
    <w:rsid w:val="00761E54"/>
    <w:rsid w:val="00763A73"/>
    <w:rsid w:val="0077589E"/>
    <w:rsid w:val="00780AF6"/>
    <w:rsid w:val="00784949"/>
    <w:rsid w:val="00784D38"/>
    <w:rsid w:val="007946E2"/>
    <w:rsid w:val="00797E06"/>
    <w:rsid w:val="007A260E"/>
    <w:rsid w:val="007A2BEE"/>
    <w:rsid w:val="007A7662"/>
    <w:rsid w:val="007B4ED0"/>
    <w:rsid w:val="007C74F2"/>
    <w:rsid w:val="007D0F5C"/>
    <w:rsid w:val="007E31CF"/>
    <w:rsid w:val="007F4FCE"/>
    <w:rsid w:val="007F585F"/>
    <w:rsid w:val="007F5B45"/>
    <w:rsid w:val="007F6F92"/>
    <w:rsid w:val="008021B8"/>
    <w:rsid w:val="008065E5"/>
    <w:rsid w:val="00814031"/>
    <w:rsid w:val="0082301F"/>
    <w:rsid w:val="00827A95"/>
    <w:rsid w:val="008351AE"/>
    <w:rsid w:val="00843FE5"/>
    <w:rsid w:val="00844A15"/>
    <w:rsid w:val="008545E8"/>
    <w:rsid w:val="008611E0"/>
    <w:rsid w:val="00867C6B"/>
    <w:rsid w:val="00871D89"/>
    <w:rsid w:val="00871EF2"/>
    <w:rsid w:val="0087565B"/>
    <w:rsid w:val="00877A15"/>
    <w:rsid w:val="00880B5A"/>
    <w:rsid w:val="00886501"/>
    <w:rsid w:val="00886667"/>
    <w:rsid w:val="00892669"/>
    <w:rsid w:val="00897270"/>
    <w:rsid w:val="008A0935"/>
    <w:rsid w:val="008A4FCB"/>
    <w:rsid w:val="008A6C4B"/>
    <w:rsid w:val="008B388F"/>
    <w:rsid w:val="008C0C7F"/>
    <w:rsid w:val="008D04ED"/>
    <w:rsid w:val="008D65F2"/>
    <w:rsid w:val="008D6EC7"/>
    <w:rsid w:val="008E7F95"/>
    <w:rsid w:val="008F0EC5"/>
    <w:rsid w:val="008F4972"/>
    <w:rsid w:val="008F4A5B"/>
    <w:rsid w:val="008F6A61"/>
    <w:rsid w:val="0090160E"/>
    <w:rsid w:val="00907045"/>
    <w:rsid w:val="00907EB0"/>
    <w:rsid w:val="00913E57"/>
    <w:rsid w:val="009177F3"/>
    <w:rsid w:val="00920A49"/>
    <w:rsid w:val="00920E9A"/>
    <w:rsid w:val="00921128"/>
    <w:rsid w:val="009242EC"/>
    <w:rsid w:val="00924E24"/>
    <w:rsid w:val="00925E8D"/>
    <w:rsid w:val="0094384E"/>
    <w:rsid w:val="009453DD"/>
    <w:rsid w:val="009578E5"/>
    <w:rsid w:val="00960909"/>
    <w:rsid w:val="00960E05"/>
    <w:rsid w:val="009719AF"/>
    <w:rsid w:val="00972FDD"/>
    <w:rsid w:val="00977708"/>
    <w:rsid w:val="009836F1"/>
    <w:rsid w:val="0099285D"/>
    <w:rsid w:val="009A1A5A"/>
    <w:rsid w:val="009A3166"/>
    <w:rsid w:val="009B2FD1"/>
    <w:rsid w:val="009B3A06"/>
    <w:rsid w:val="009C4B2A"/>
    <w:rsid w:val="009C6EAD"/>
    <w:rsid w:val="009D0880"/>
    <w:rsid w:val="009D2207"/>
    <w:rsid w:val="009D3177"/>
    <w:rsid w:val="009E7FA2"/>
    <w:rsid w:val="009F0CBF"/>
    <w:rsid w:val="009F1182"/>
    <w:rsid w:val="009F4A2E"/>
    <w:rsid w:val="009F5234"/>
    <w:rsid w:val="009F5A2F"/>
    <w:rsid w:val="00A03E74"/>
    <w:rsid w:val="00A06BBF"/>
    <w:rsid w:val="00A10489"/>
    <w:rsid w:val="00A2716E"/>
    <w:rsid w:val="00A361D2"/>
    <w:rsid w:val="00A36F08"/>
    <w:rsid w:val="00A42F27"/>
    <w:rsid w:val="00A474E8"/>
    <w:rsid w:val="00A52C9E"/>
    <w:rsid w:val="00A551A7"/>
    <w:rsid w:val="00A56DEB"/>
    <w:rsid w:val="00A57DFE"/>
    <w:rsid w:val="00A77651"/>
    <w:rsid w:val="00A86CB6"/>
    <w:rsid w:val="00A91AE4"/>
    <w:rsid w:val="00A95CBC"/>
    <w:rsid w:val="00A96EF3"/>
    <w:rsid w:val="00AA10E2"/>
    <w:rsid w:val="00AA3D6A"/>
    <w:rsid w:val="00AB0E27"/>
    <w:rsid w:val="00AB2054"/>
    <w:rsid w:val="00AB2F14"/>
    <w:rsid w:val="00AB4908"/>
    <w:rsid w:val="00AB56AC"/>
    <w:rsid w:val="00AC0834"/>
    <w:rsid w:val="00AC0D2B"/>
    <w:rsid w:val="00AC2A8A"/>
    <w:rsid w:val="00AC4434"/>
    <w:rsid w:val="00AC7EC4"/>
    <w:rsid w:val="00AD0F57"/>
    <w:rsid w:val="00AD1293"/>
    <w:rsid w:val="00AD154B"/>
    <w:rsid w:val="00AD3D88"/>
    <w:rsid w:val="00AD5FF5"/>
    <w:rsid w:val="00AD7E26"/>
    <w:rsid w:val="00AE64B3"/>
    <w:rsid w:val="00AF064E"/>
    <w:rsid w:val="00AF35DB"/>
    <w:rsid w:val="00B147E4"/>
    <w:rsid w:val="00B160B0"/>
    <w:rsid w:val="00B2394C"/>
    <w:rsid w:val="00B323D4"/>
    <w:rsid w:val="00B34F40"/>
    <w:rsid w:val="00B36663"/>
    <w:rsid w:val="00B3734D"/>
    <w:rsid w:val="00B412BB"/>
    <w:rsid w:val="00B41B05"/>
    <w:rsid w:val="00B53580"/>
    <w:rsid w:val="00B64939"/>
    <w:rsid w:val="00B67623"/>
    <w:rsid w:val="00B67F47"/>
    <w:rsid w:val="00B74FB3"/>
    <w:rsid w:val="00B81F41"/>
    <w:rsid w:val="00B83543"/>
    <w:rsid w:val="00B8551D"/>
    <w:rsid w:val="00B870E3"/>
    <w:rsid w:val="00B924F0"/>
    <w:rsid w:val="00B970F4"/>
    <w:rsid w:val="00BA1B08"/>
    <w:rsid w:val="00BA4485"/>
    <w:rsid w:val="00BA6CE0"/>
    <w:rsid w:val="00BB0129"/>
    <w:rsid w:val="00BB18B4"/>
    <w:rsid w:val="00BB483E"/>
    <w:rsid w:val="00BB5089"/>
    <w:rsid w:val="00BB6659"/>
    <w:rsid w:val="00BC03C9"/>
    <w:rsid w:val="00BC71D2"/>
    <w:rsid w:val="00BD0279"/>
    <w:rsid w:val="00BD0C9C"/>
    <w:rsid w:val="00BD3734"/>
    <w:rsid w:val="00BD78B4"/>
    <w:rsid w:val="00BE1AD9"/>
    <w:rsid w:val="00BE2D84"/>
    <w:rsid w:val="00BE3E8F"/>
    <w:rsid w:val="00BF00C0"/>
    <w:rsid w:val="00C00083"/>
    <w:rsid w:val="00C03268"/>
    <w:rsid w:val="00C04D21"/>
    <w:rsid w:val="00C05914"/>
    <w:rsid w:val="00C07095"/>
    <w:rsid w:val="00C11D65"/>
    <w:rsid w:val="00C1297F"/>
    <w:rsid w:val="00C15654"/>
    <w:rsid w:val="00C15EAA"/>
    <w:rsid w:val="00C22589"/>
    <w:rsid w:val="00C23F24"/>
    <w:rsid w:val="00C23FA4"/>
    <w:rsid w:val="00C264FB"/>
    <w:rsid w:val="00C3050B"/>
    <w:rsid w:val="00C32F09"/>
    <w:rsid w:val="00C3630C"/>
    <w:rsid w:val="00C403ED"/>
    <w:rsid w:val="00C40480"/>
    <w:rsid w:val="00C4105E"/>
    <w:rsid w:val="00C410B9"/>
    <w:rsid w:val="00C4456F"/>
    <w:rsid w:val="00C447AB"/>
    <w:rsid w:val="00C45BCC"/>
    <w:rsid w:val="00C52317"/>
    <w:rsid w:val="00C539D0"/>
    <w:rsid w:val="00C54677"/>
    <w:rsid w:val="00C54D7E"/>
    <w:rsid w:val="00C56669"/>
    <w:rsid w:val="00C577C9"/>
    <w:rsid w:val="00C57E21"/>
    <w:rsid w:val="00C6203B"/>
    <w:rsid w:val="00C72FEC"/>
    <w:rsid w:val="00C73E0D"/>
    <w:rsid w:val="00C7679A"/>
    <w:rsid w:val="00C77E0B"/>
    <w:rsid w:val="00C843D0"/>
    <w:rsid w:val="00C84B84"/>
    <w:rsid w:val="00C86C2D"/>
    <w:rsid w:val="00C931FF"/>
    <w:rsid w:val="00CA140F"/>
    <w:rsid w:val="00CC5254"/>
    <w:rsid w:val="00CD411A"/>
    <w:rsid w:val="00CD4642"/>
    <w:rsid w:val="00CE5263"/>
    <w:rsid w:val="00CF1BC3"/>
    <w:rsid w:val="00CF22D5"/>
    <w:rsid w:val="00CF3BC2"/>
    <w:rsid w:val="00CF5099"/>
    <w:rsid w:val="00D02735"/>
    <w:rsid w:val="00D03C2B"/>
    <w:rsid w:val="00D0712F"/>
    <w:rsid w:val="00D11D16"/>
    <w:rsid w:val="00D22F5E"/>
    <w:rsid w:val="00D32DD6"/>
    <w:rsid w:val="00D427D2"/>
    <w:rsid w:val="00D42ACC"/>
    <w:rsid w:val="00D468DD"/>
    <w:rsid w:val="00D47542"/>
    <w:rsid w:val="00D5244E"/>
    <w:rsid w:val="00D5397A"/>
    <w:rsid w:val="00D5748D"/>
    <w:rsid w:val="00D63E9F"/>
    <w:rsid w:val="00D648C6"/>
    <w:rsid w:val="00D725F9"/>
    <w:rsid w:val="00D76425"/>
    <w:rsid w:val="00D866E9"/>
    <w:rsid w:val="00D91E2D"/>
    <w:rsid w:val="00D92A6F"/>
    <w:rsid w:val="00D95BBA"/>
    <w:rsid w:val="00DA3312"/>
    <w:rsid w:val="00DA64FB"/>
    <w:rsid w:val="00DA6E96"/>
    <w:rsid w:val="00DB00AF"/>
    <w:rsid w:val="00DB5BA2"/>
    <w:rsid w:val="00DB5E53"/>
    <w:rsid w:val="00DB7548"/>
    <w:rsid w:val="00DB78B4"/>
    <w:rsid w:val="00DC1E27"/>
    <w:rsid w:val="00DD425F"/>
    <w:rsid w:val="00DD4772"/>
    <w:rsid w:val="00DD6E42"/>
    <w:rsid w:val="00DE42D7"/>
    <w:rsid w:val="00DE682C"/>
    <w:rsid w:val="00DE6DE8"/>
    <w:rsid w:val="00DF51E0"/>
    <w:rsid w:val="00E00148"/>
    <w:rsid w:val="00E03004"/>
    <w:rsid w:val="00E06D65"/>
    <w:rsid w:val="00E22409"/>
    <w:rsid w:val="00E25109"/>
    <w:rsid w:val="00E310CE"/>
    <w:rsid w:val="00E31844"/>
    <w:rsid w:val="00E32001"/>
    <w:rsid w:val="00E3667C"/>
    <w:rsid w:val="00E42AF1"/>
    <w:rsid w:val="00E46AF9"/>
    <w:rsid w:val="00E50F69"/>
    <w:rsid w:val="00E54312"/>
    <w:rsid w:val="00E57CEE"/>
    <w:rsid w:val="00E61952"/>
    <w:rsid w:val="00E70062"/>
    <w:rsid w:val="00E73234"/>
    <w:rsid w:val="00E74835"/>
    <w:rsid w:val="00E849B0"/>
    <w:rsid w:val="00E850DF"/>
    <w:rsid w:val="00E87ADF"/>
    <w:rsid w:val="00E95F7F"/>
    <w:rsid w:val="00EA13EF"/>
    <w:rsid w:val="00EA7B16"/>
    <w:rsid w:val="00EB3A3D"/>
    <w:rsid w:val="00EB5F70"/>
    <w:rsid w:val="00EB7A7A"/>
    <w:rsid w:val="00EC35E3"/>
    <w:rsid w:val="00EC416C"/>
    <w:rsid w:val="00EC6EE4"/>
    <w:rsid w:val="00ED1630"/>
    <w:rsid w:val="00ED3257"/>
    <w:rsid w:val="00EE0580"/>
    <w:rsid w:val="00EE15F1"/>
    <w:rsid w:val="00EE20EB"/>
    <w:rsid w:val="00EF6961"/>
    <w:rsid w:val="00EF7A8C"/>
    <w:rsid w:val="00F0134C"/>
    <w:rsid w:val="00F04935"/>
    <w:rsid w:val="00F112CF"/>
    <w:rsid w:val="00F211C9"/>
    <w:rsid w:val="00F22C50"/>
    <w:rsid w:val="00F2544A"/>
    <w:rsid w:val="00F31071"/>
    <w:rsid w:val="00F33BA4"/>
    <w:rsid w:val="00F33DF6"/>
    <w:rsid w:val="00F37CFC"/>
    <w:rsid w:val="00F40A5E"/>
    <w:rsid w:val="00F432BB"/>
    <w:rsid w:val="00F51B32"/>
    <w:rsid w:val="00F55C8C"/>
    <w:rsid w:val="00F61294"/>
    <w:rsid w:val="00F65B7C"/>
    <w:rsid w:val="00F67B34"/>
    <w:rsid w:val="00F67F03"/>
    <w:rsid w:val="00F71B3D"/>
    <w:rsid w:val="00F71EC1"/>
    <w:rsid w:val="00F729F3"/>
    <w:rsid w:val="00F732AA"/>
    <w:rsid w:val="00F82506"/>
    <w:rsid w:val="00FA7201"/>
    <w:rsid w:val="00FB14A5"/>
    <w:rsid w:val="00FB1639"/>
    <w:rsid w:val="00FB266E"/>
    <w:rsid w:val="00FB5D04"/>
    <w:rsid w:val="00FB616F"/>
    <w:rsid w:val="00FC0DFB"/>
    <w:rsid w:val="00FC4755"/>
    <w:rsid w:val="00FD49C1"/>
    <w:rsid w:val="00FD53B2"/>
    <w:rsid w:val="00FE37F7"/>
    <w:rsid w:val="00FE46CF"/>
    <w:rsid w:val="00FF0ABC"/>
    <w:rsid w:val="00FF1181"/>
    <w:rsid w:val="00FF2E67"/>
    <w:rsid w:val="00FF4A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1F858"/>
  <w15:docId w15:val="{38EF7A04-6318-4C5F-A0D9-51ADC5B4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05"/>
  </w:style>
  <w:style w:type="paragraph" w:styleId="Ttulo1">
    <w:name w:val="heading 1"/>
    <w:basedOn w:val="Normal"/>
    <w:next w:val="Normal"/>
    <w:qFormat/>
    <w:rsid w:val="008065E5"/>
    <w:pPr>
      <w:keepNext/>
      <w:jc w:val="both"/>
      <w:outlineLvl w:val="0"/>
    </w:pPr>
    <w:rPr>
      <w:sz w:val="24"/>
    </w:rPr>
  </w:style>
  <w:style w:type="paragraph" w:styleId="Ttulo2">
    <w:name w:val="heading 2"/>
    <w:basedOn w:val="Normal"/>
    <w:next w:val="Normal"/>
    <w:qFormat/>
    <w:rsid w:val="008065E5"/>
    <w:pPr>
      <w:keepNext/>
      <w:ind w:firstLine="2552"/>
      <w:outlineLvl w:val="1"/>
    </w:pPr>
    <w:rPr>
      <w:b/>
      <w:sz w:val="24"/>
    </w:rPr>
  </w:style>
  <w:style w:type="paragraph" w:styleId="Ttulo3">
    <w:name w:val="heading 3"/>
    <w:basedOn w:val="Normal"/>
    <w:next w:val="Normal"/>
    <w:qFormat/>
    <w:rsid w:val="008065E5"/>
    <w:pPr>
      <w:keepNext/>
      <w:ind w:firstLine="3544"/>
      <w:outlineLvl w:val="2"/>
    </w:pPr>
    <w:rPr>
      <w:b/>
      <w:sz w:val="24"/>
    </w:rPr>
  </w:style>
  <w:style w:type="paragraph" w:styleId="Ttulo4">
    <w:name w:val="heading 4"/>
    <w:basedOn w:val="Normal"/>
    <w:next w:val="Normal"/>
    <w:qFormat/>
    <w:rsid w:val="008065E5"/>
    <w:pPr>
      <w:keepNext/>
      <w:spacing w:line="480" w:lineRule="auto"/>
      <w:outlineLvl w:val="3"/>
    </w:pPr>
    <w:rPr>
      <w:rFonts w:ascii="Arial" w:hAnsi="Arial" w:cs="Arial"/>
      <w:sz w:val="24"/>
    </w:rPr>
  </w:style>
  <w:style w:type="paragraph" w:styleId="Ttulo5">
    <w:name w:val="heading 5"/>
    <w:basedOn w:val="Normal"/>
    <w:next w:val="Normal"/>
    <w:qFormat/>
    <w:rsid w:val="008065E5"/>
    <w:pPr>
      <w:keepNext/>
      <w:spacing w:line="480" w:lineRule="auto"/>
      <w:outlineLvl w:val="4"/>
    </w:pPr>
    <w:rPr>
      <w:b/>
      <w:bCs/>
      <w:sz w:val="24"/>
      <w:lang w:val="en-US"/>
    </w:rPr>
  </w:style>
  <w:style w:type="paragraph" w:styleId="Ttulo6">
    <w:name w:val="heading 6"/>
    <w:basedOn w:val="Normal"/>
    <w:next w:val="Normal"/>
    <w:qFormat/>
    <w:rsid w:val="0071783B"/>
    <w:pPr>
      <w:spacing w:before="240" w:after="60"/>
      <w:outlineLvl w:val="5"/>
    </w:pPr>
    <w:rPr>
      <w:b/>
      <w:bCs/>
      <w:sz w:val="22"/>
      <w:szCs w:val="22"/>
    </w:rPr>
  </w:style>
  <w:style w:type="paragraph" w:styleId="Ttulo8">
    <w:name w:val="heading 8"/>
    <w:basedOn w:val="Normal"/>
    <w:next w:val="Normal"/>
    <w:link w:val="Ttulo8Char"/>
    <w:uiPriority w:val="9"/>
    <w:semiHidden/>
    <w:unhideWhenUsed/>
    <w:qFormat/>
    <w:rsid w:val="00A91AE4"/>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065E5"/>
    <w:pPr>
      <w:tabs>
        <w:tab w:val="center" w:pos="4419"/>
        <w:tab w:val="right" w:pos="8838"/>
      </w:tabs>
    </w:pPr>
  </w:style>
  <w:style w:type="paragraph" w:styleId="Rodap">
    <w:name w:val="footer"/>
    <w:basedOn w:val="Normal"/>
    <w:link w:val="RodapChar"/>
    <w:uiPriority w:val="99"/>
    <w:rsid w:val="008065E5"/>
    <w:pPr>
      <w:tabs>
        <w:tab w:val="center" w:pos="4419"/>
        <w:tab w:val="right" w:pos="8838"/>
      </w:tabs>
    </w:pPr>
  </w:style>
  <w:style w:type="character" w:styleId="Hyperlink">
    <w:name w:val="Hyperlink"/>
    <w:rsid w:val="008065E5"/>
    <w:rPr>
      <w:color w:val="0000FF"/>
      <w:u w:val="single"/>
    </w:rPr>
  </w:style>
  <w:style w:type="character" w:styleId="HiperlinkVisitado">
    <w:name w:val="FollowedHyperlink"/>
    <w:rsid w:val="008065E5"/>
    <w:rPr>
      <w:color w:val="800080"/>
      <w:u w:val="single"/>
    </w:rPr>
  </w:style>
  <w:style w:type="paragraph" w:styleId="Ttulo">
    <w:name w:val="Title"/>
    <w:basedOn w:val="Normal"/>
    <w:qFormat/>
    <w:rsid w:val="008065E5"/>
    <w:pPr>
      <w:jc w:val="center"/>
    </w:pPr>
    <w:rPr>
      <w:b/>
      <w:sz w:val="24"/>
    </w:rPr>
  </w:style>
  <w:style w:type="paragraph" w:styleId="Recuodecorpodetexto">
    <w:name w:val="Body Text Indent"/>
    <w:basedOn w:val="Normal"/>
    <w:rsid w:val="008065E5"/>
    <w:pPr>
      <w:ind w:firstLine="3828"/>
      <w:jc w:val="both"/>
    </w:pPr>
    <w:rPr>
      <w:b/>
      <w:sz w:val="24"/>
    </w:rPr>
  </w:style>
  <w:style w:type="paragraph" w:styleId="Corpodetexto">
    <w:name w:val="Body Text"/>
    <w:basedOn w:val="Normal"/>
    <w:rsid w:val="008065E5"/>
    <w:pPr>
      <w:jc w:val="both"/>
    </w:pPr>
    <w:rPr>
      <w:b/>
      <w:sz w:val="24"/>
    </w:rPr>
  </w:style>
  <w:style w:type="paragraph" w:styleId="Recuodecorpodetexto2">
    <w:name w:val="Body Text Indent 2"/>
    <w:basedOn w:val="Normal"/>
    <w:rsid w:val="008065E5"/>
    <w:pPr>
      <w:ind w:firstLine="1134"/>
      <w:jc w:val="both"/>
    </w:pPr>
    <w:rPr>
      <w:sz w:val="24"/>
    </w:rPr>
  </w:style>
  <w:style w:type="paragraph" w:styleId="Corpodetexto2">
    <w:name w:val="Body Text 2"/>
    <w:basedOn w:val="Normal"/>
    <w:rsid w:val="008065E5"/>
    <w:pPr>
      <w:spacing w:line="480" w:lineRule="auto"/>
    </w:pPr>
    <w:rPr>
      <w:rFonts w:ascii="Arial" w:hAnsi="Arial" w:cs="Arial"/>
      <w:sz w:val="24"/>
    </w:rPr>
  </w:style>
  <w:style w:type="paragraph" w:styleId="Textodebalo">
    <w:name w:val="Balloon Text"/>
    <w:basedOn w:val="Normal"/>
    <w:semiHidden/>
    <w:rsid w:val="00485103"/>
    <w:rPr>
      <w:rFonts w:ascii="Tahoma" w:hAnsi="Tahoma" w:cs="Tahoma"/>
      <w:sz w:val="16"/>
      <w:szCs w:val="16"/>
    </w:rPr>
  </w:style>
  <w:style w:type="character" w:customStyle="1" w:styleId="RodapChar">
    <w:name w:val="Rodapé Char"/>
    <w:link w:val="Rodap"/>
    <w:uiPriority w:val="99"/>
    <w:rsid w:val="006F4DDB"/>
  </w:style>
  <w:style w:type="character" w:customStyle="1" w:styleId="Ttulo8Char">
    <w:name w:val="Título 8 Char"/>
    <w:basedOn w:val="Fontepargpadro"/>
    <w:link w:val="Ttulo8"/>
    <w:uiPriority w:val="9"/>
    <w:semiHidden/>
    <w:rsid w:val="00A91AE4"/>
    <w:rPr>
      <w:rFonts w:asciiTheme="majorHAnsi" w:eastAsiaTheme="majorEastAsia" w:hAnsiTheme="majorHAnsi" w:cstheme="majorBidi"/>
      <w:color w:val="404040" w:themeColor="text1" w:themeTint="BF"/>
    </w:rPr>
  </w:style>
  <w:style w:type="paragraph" w:styleId="PargrafodaLista">
    <w:name w:val="List Paragraph"/>
    <w:basedOn w:val="Normal"/>
    <w:uiPriority w:val="34"/>
    <w:qFormat/>
    <w:rsid w:val="0076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47770">
      <w:bodyDiv w:val="1"/>
      <w:marLeft w:val="0"/>
      <w:marRight w:val="0"/>
      <w:marTop w:val="0"/>
      <w:marBottom w:val="0"/>
      <w:divBdr>
        <w:top w:val="none" w:sz="0" w:space="0" w:color="auto"/>
        <w:left w:val="none" w:sz="0" w:space="0" w:color="auto"/>
        <w:bottom w:val="none" w:sz="0" w:space="0" w:color="auto"/>
        <w:right w:val="none" w:sz="0" w:space="0" w:color="auto"/>
      </w:divBdr>
    </w:div>
    <w:div w:id="1565526187">
      <w:bodyDiv w:val="1"/>
      <w:marLeft w:val="0"/>
      <w:marRight w:val="0"/>
      <w:marTop w:val="0"/>
      <w:marBottom w:val="0"/>
      <w:divBdr>
        <w:top w:val="none" w:sz="0" w:space="0" w:color="auto"/>
        <w:left w:val="none" w:sz="0" w:space="0" w:color="auto"/>
        <w:bottom w:val="none" w:sz="0" w:space="0" w:color="auto"/>
        <w:right w:val="none" w:sz="0" w:space="0" w:color="auto"/>
      </w:divBdr>
    </w:div>
    <w:div w:id="1928297985">
      <w:bodyDiv w:val="1"/>
      <w:marLeft w:val="0"/>
      <w:marRight w:val="0"/>
      <w:marTop w:val="0"/>
      <w:marBottom w:val="0"/>
      <w:divBdr>
        <w:top w:val="none" w:sz="0" w:space="0" w:color="auto"/>
        <w:left w:val="none" w:sz="0" w:space="0" w:color="auto"/>
        <w:bottom w:val="none" w:sz="0" w:space="0" w:color="auto"/>
        <w:right w:val="none" w:sz="0" w:space="0" w:color="auto"/>
      </w:divBdr>
    </w:div>
    <w:div w:id="20260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8414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Despacho Decisório</vt:lpstr>
    </vt:vector>
  </TitlesOfParts>
  <Company>Microsoft</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 Decisório</dc:title>
  <dc:creator>USUARIO</dc:creator>
  <cp:lastModifiedBy>Rodolfo Morais</cp:lastModifiedBy>
  <cp:revision>2</cp:revision>
  <cp:lastPrinted>2024-11-01T13:19:00Z</cp:lastPrinted>
  <dcterms:created xsi:type="dcterms:W3CDTF">2024-11-01T17:15:00Z</dcterms:created>
  <dcterms:modified xsi:type="dcterms:W3CDTF">2024-11-01T17:15:00Z</dcterms:modified>
</cp:coreProperties>
</file>